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809"/>
        <w:gridCol w:w="8537"/>
      </w:tblGrid>
      <w:tr w:rsidR="004F0174" w14:paraId="1AD7D3B2" w14:textId="77777777" w:rsidTr="0034199C">
        <w:tc>
          <w:tcPr>
            <w:tcW w:w="1809" w:type="dxa"/>
            <w:tcBorders>
              <w:top w:val="nil"/>
              <w:left w:val="nil"/>
              <w:bottom w:val="single" w:sz="4" w:space="0" w:color="auto"/>
              <w:right w:val="nil"/>
            </w:tcBorders>
          </w:tcPr>
          <w:p w14:paraId="7AB80813" w14:textId="77777777" w:rsidR="004F0174" w:rsidRDefault="004F0174" w:rsidP="0034199C">
            <w:pPr>
              <w:pStyle w:val="Cabealho"/>
              <w:tabs>
                <w:tab w:val="left" w:pos="9204"/>
                <w:tab w:val="left" w:pos="9912"/>
                <w:tab w:val="left" w:pos="10205"/>
                <w:tab w:val="left" w:pos="16284"/>
                <w:tab w:val="left" w:pos="16992"/>
              </w:tabs>
              <w:rPr>
                <w:sz w:val="32"/>
                <w:szCs w:val="32"/>
                <w:lang w:val="pt-PT" w:eastAsia="pt-PT"/>
              </w:rPr>
            </w:pPr>
            <w:r>
              <w:rPr>
                <w:noProof/>
                <w:sz w:val="32"/>
                <w:szCs w:val="32"/>
                <w:lang w:val="pt-BR"/>
              </w:rPr>
              <w:drawing>
                <wp:inline distT="0" distB="0" distL="0" distR="0" wp14:anchorId="34BE2F5A" wp14:editId="7F2B55D3">
                  <wp:extent cx="1000125" cy="9715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p>
        </w:tc>
        <w:tc>
          <w:tcPr>
            <w:tcW w:w="8537" w:type="dxa"/>
            <w:tcBorders>
              <w:top w:val="nil"/>
              <w:left w:val="nil"/>
              <w:bottom w:val="single" w:sz="4" w:space="0" w:color="auto"/>
              <w:right w:val="nil"/>
            </w:tcBorders>
          </w:tcPr>
          <w:p w14:paraId="011AC5E7" w14:textId="47176285" w:rsidR="004F0174" w:rsidRDefault="004F0174" w:rsidP="0034199C">
            <w:pPr>
              <w:pStyle w:val="Cabealho"/>
              <w:tabs>
                <w:tab w:val="left" w:pos="9204"/>
                <w:tab w:val="left" w:pos="9912"/>
                <w:tab w:val="left" w:pos="10205"/>
                <w:tab w:val="left" w:pos="16284"/>
                <w:tab w:val="left" w:pos="16992"/>
              </w:tabs>
              <w:jc w:val="center"/>
              <w:rPr>
                <w:rFonts w:ascii="Verdana" w:eastAsia="Times New Roman" w:hAnsi="Verdana" w:cs="Verdana"/>
                <w:b/>
                <w:bCs/>
                <w:sz w:val="32"/>
                <w:szCs w:val="32"/>
                <w:lang w:val="pt-PT" w:eastAsia="pt-PT"/>
              </w:rPr>
            </w:pPr>
            <w:r>
              <w:rPr>
                <w:rFonts w:ascii="Verdana" w:eastAsia="Times New Roman" w:hAnsi="Verdana" w:cs="Verdana"/>
                <w:b/>
                <w:bCs/>
                <w:sz w:val="32"/>
                <w:szCs w:val="32"/>
                <w:lang w:val="pt-PT" w:eastAsia="pt-PT"/>
              </w:rPr>
              <w:t xml:space="preserve">PREFEITURA </w:t>
            </w:r>
            <w:r w:rsidR="00215590">
              <w:rPr>
                <w:rFonts w:ascii="Verdana" w:eastAsia="Times New Roman" w:hAnsi="Verdana" w:cs="Verdana"/>
                <w:b/>
                <w:bCs/>
                <w:sz w:val="32"/>
                <w:szCs w:val="32"/>
                <w:lang w:val="pt-PT" w:eastAsia="pt-PT"/>
              </w:rPr>
              <w:t>M</w:t>
            </w:r>
            <w:r>
              <w:rPr>
                <w:rFonts w:ascii="Verdana" w:eastAsia="Times New Roman" w:hAnsi="Verdana" w:cs="Verdana"/>
                <w:b/>
                <w:bCs/>
                <w:sz w:val="32"/>
                <w:szCs w:val="32"/>
                <w:lang w:val="pt-PT" w:eastAsia="pt-PT"/>
              </w:rPr>
              <w:t>UNICIPAL DE PERDÕES</w:t>
            </w:r>
          </w:p>
          <w:p w14:paraId="7B26F246" w14:textId="77777777" w:rsidR="004F0174" w:rsidRDefault="004F0174" w:rsidP="0034199C">
            <w:pPr>
              <w:pStyle w:val="Cabealho"/>
              <w:tabs>
                <w:tab w:val="left" w:pos="9204"/>
                <w:tab w:val="left" w:pos="9912"/>
                <w:tab w:val="left" w:pos="10205"/>
                <w:tab w:val="left" w:pos="16284"/>
                <w:tab w:val="left" w:pos="16992"/>
              </w:tabs>
              <w:jc w:val="center"/>
              <w:rPr>
                <w:rFonts w:ascii="Verdana" w:hAnsi="Verdana" w:cs="Verdana"/>
                <w:i/>
                <w:iCs/>
                <w:sz w:val="32"/>
                <w:szCs w:val="32"/>
                <w:lang w:val="pt-PT" w:eastAsia="pt-PT"/>
              </w:rPr>
            </w:pPr>
            <w:r>
              <w:rPr>
                <w:rFonts w:ascii="Verdana" w:hAnsi="Verdana" w:cs="Verdana"/>
                <w:i/>
                <w:iCs/>
                <w:sz w:val="32"/>
                <w:szCs w:val="32"/>
                <w:lang w:val="pt-PT" w:eastAsia="pt-PT"/>
              </w:rPr>
              <w:t>ESTADO DE MINAS GERAIS</w:t>
            </w:r>
          </w:p>
          <w:p w14:paraId="202972F3" w14:textId="77777777" w:rsidR="004F0174" w:rsidRDefault="004F0174" w:rsidP="0034199C">
            <w:pPr>
              <w:pStyle w:val="Cabealho"/>
              <w:tabs>
                <w:tab w:val="left" w:pos="9204"/>
                <w:tab w:val="left" w:pos="9912"/>
                <w:tab w:val="left" w:pos="10205"/>
                <w:tab w:val="left" w:pos="16284"/>
                <w:tab w:val="left" w:pos="16992"/>
              </w:tabs>
              <w:jc w:val="center"/>
              <w:rPr>
                <w:rFonts w:ascii="Verdana" w:hAnsi="Verdana" w:cs="Verdana"/>
                <w:iCs/>
                <w:sz w:val="24"/>
                <w:szCs w:val="24"/>
                <w:lang w:val="pt-PT" w:eastAsia="pt-PT"/>
              </w:rPr>
            </w:pPr>
            <w:r>
              <w:rPr>
                <w:rFonts w:ascii="Verdana" w:hAnsi="Verdana" w:cs="Verdana"/>
                <w:iCs/>
                <w:sz w:val="24"/>
                <w:szCs w:val="24"/>
                <w:lang w:val="pt-PT" w:eastAsia="pt-PT"/>
              </w:rPr>
              <w:t>Praça Primeiro de Junho, 103 – Centro</w:t>
            </w:r>
          </w:p>
          <w:p w14:paraId="712B9B88" w14:textId="77777777" w:rsidR="004F0174" w:rsidRPr="00817B9B" w:rsidRDefault="004F0174" w:rsidP="0034199C">
            <w:pPr>
              <w:pStyle w:val="Cabealho"/>
              <w:tabs>
                <w:tab w:val="left" w:pos="9204"/>
                <w:tab w:val="left" w:pos="9912"/>
                <w:tab w:val="left" w:pos="10205"/>
                <w:tab w:val="left" w:pos="16284"/>
                <w:tab w:val="left" w:pos="16992"/>
              </w:tabs>
              <w:jc w:val="center"/>
              <w:rPr>
                <w:rFonts w:ascii="Verdana" w:hAnsi="Verdana" w:cs="Verdana"/>
                <w:iCs/>
                <w:sz w:val="24"/>
                <w:szCs w:val="24"/>
                <w:lang w:val="pt-PT" w:eastAsia="pt-PT"/>
              </w:rPr>
            </w:pPr>
            <w:r>
              <w:rPr>
                <w:rFonts w:ascii="Verdana" w:hAnsi="Verdana" w:cs="Verdana"/>
                <w:iCs/>
                <w:sz w:val="24"/>
                <w:szCs w:val="24"/>
                <w:lang w:val="pt-PT" w:eastAsia="pt-PT"/>
              </w:rPr>
              <w:t>Perdões – MG – CEP: 37.260-000</w:t>
            </w:r>
          </w:p>
          <w:p w14:paraId="30FAA6A5" w14:textId="77777777" w:rsidR="004F0174" w:rsidRDefault="004F0174" w:rsidP="0034199C">
            <w:pPr>
              <w:pStyle w:val="Cabealho"/>
              <w:tabs>
                <w:tab w:val="left" w:pos="9204"/>
                <w:tab w:val="left" w:pos="9912"/>
                <w:tab w:val="left" w:pos="10205"/>
                <w:tab w:val="left" w:pos="16284"/>
                <w:tab w:val="left" w:pos="16992"/>
              </w:tabs>
              <w:jc w:val="center"/>
              <w:rPr>
                <w:rFonts w:ascii="Verdana" w:eastAsia="Times New Roman" w:hAnsi="Verdana" w:cs="Verdana"/>
                <w:sz w:val="24"/>
                <w:szCs w:val="24"/>
                <w:lang w:val="pt-PT" w:eastAsia="pt-PT"/>
              </w:rPr>
            </w:pPr>
          </w:p>
        </w:tc>
      </w:tr>
    </w:tbl>
    <w:p w14:paraId="64E11FA4" w14:textId="479E7EA3" w:rsidR="004F0174" w:rsidRPr="006A624C" w:rsidRDefault="004F0174" w:rsidP="00051213">
      <w:pPr>
        <w:spacing w:before="100" w:beforeAutospacing="1" w:after="100" w:afterAutospacing="1" w:line="240" w:lineRule="auto"/>
        <w:jc w:val="center"/>
        <w:outlineLvl w:val="4"/>
        <w:rPr>
          <w:rFonts w:ascii="Arial" w:eastAsia="Times New Roman" w:hAnsi="Arial" w:cs="Arial"/>
          <w:b/>
          <w:bCs/>
          <w:lang w:eastAsia="pt-BR"/>
        </w:rPr>
      </w:pPr>
      <w:r w:rsidRPr="006A624C">
        <w:rPr>
          <w:rFonts w:ascii="Arial" w:eastAsia="Times New Roman" w:hAnsi="Arial" w:cs="Arial"/>
          <w:b/>
          <w:bCs/>
          <w:lang w:eastAsia="pt-BR"/>
        </w:rPr>
        <w:t xml:space="preserve">DECISÃO ADMINISTRATIVA - </w:t>
      </w:r>
      <w:r w:rsidR="004161EF" w:rsidRPr="006A624C">
        <w:rPr>
          <w:rFonts w:ascii="Arial" w:eastAsia="Times New Roman" w:hAnsi="Arial" w:cs="Arial"/>
          <w:b/>
          <w:bCs/>
          <w:lang w:eastAsia="pt-BR"/>
        </w:rPr>
        <w:t>TOMADA DE PREÇOS Nº 04/2023 PROCESSO 166/2023</w:t>
      </w:r>
      <w:r w:rsidRPr="006A624C">
        <w:rPr>
          <w:rFonts w:ascii="Arial" w:eastAsia="Times New Roman" w:hAnsi="Arial" w:cs="Arial"/>
          <w:b/>
          <w:bCs/>
          <w:lang w:eastAsia="pt-BR"/>
        </w:rPr>
        <w:t xml:space="preserve">– </w:t>
      </w:r>
      <w:r w:rsidR="004161EF" w:rsidRPr="006A624C">
        <w:rPr>
          <w:rFonts w:ascii="Arial" w:eastAsia="Times New Roman" w:hAnsi="Arial" w:cs="Arial"/>
          <w:b/>
          <w:bCs/>
          <w:lang w:eastAsia="pt-BR"/>
        </w:rPr>
        <w:t>EXECUÇÃO DE SISTEMA DE ABASTECIMENTO DE ÁGUA E ESGOTO</w:t>
      </w:r>
    </w:p>
    <w:p w14:paraId="2B87B776" w14:textId="77777777" w:rsidR="004F0174" w:rsidRPr="006A624C" w:rsidRDefault="004F0174" w:rsidP="004F0174">
      <w:pPr>
        <w:spacing w:before="100" w:beforeAutospacing="1" w:after="100" w:afterAutospacing="1" w:line="240" w:lineRule="auto"/>
        <w:jc w:val="center"/>
        <w:rPr>
          <w:rFonts w:ascii="Arial" w:eastAsia="Times New Roman" w:hAnsi="Arial" w:cs="Arial"/>
          <w:lang w:eastAsia="pt-BR"/>
        </w:rPr>
      </w:pPr>
      <w:r w:rsidRPr="006A624C">
        <w:rPr>
          <w:rFonts w:ascii="Arial" w:eastAsia="Times New Roman" w:hAnsi="Arial" w:cs="Arial"/>
          <w:b/>
          <w:bCs/>
          <w:lang w:eastAsia="pt-BR"/>
        </w:rPr>
        <w:t>DECISÃO ADMINISTRATIVA</w:t>
      </w:r>
    </w:p>
    <w:p w14:paraId="1095FE64" w14:textId="19A0104C" w:rsidR="004F0174" w:rsidRPr="006A624C" w:rsidRDefault="004F0174" w:rsidP="004F0174">
      <w:pPr>
        <w:spacing w:after="0" w:line="240" w:lineRule="auto"/>
        <w:jc w:val="both"/>
        <w:rPr>
          <w:rFonts w:ascii="Arial" w:eastAsia="Times New Roman" w:hAnsi="Arial" w:cs="Arial"/>
          <w:lang w:eastAsia="pt-BR"/>
        </w:rPr>
      </w:pPr>
      <w:r w:rsidRPr="006A624C">
        <w:rPr>
          <w:rFonts w:ascii="Arial" w:eastAsia="Times New Roman" w:hAnsi="Arial" w:cs="Arial"/>
          <w:lang w:eastAsia="pt-BR"/>
        </w:rPr>
        <w:t xml:space="preserve"> Processo Licitatório: </w:t>
      </w:r>
      <w:r w:rsidR="004161EF" w:rsidRPr="006A624C">
        <w:rPr>
          <w:rFonts w:ascii="Arial" w:eastAsia="Times New Roman" w:hAnsi="Arial" w:cs="Arial"/>
          <w:lang w:eastAsia="pt-BR"/>
        </w:rPr>
        <w:t>166</w:t>
      </w:r>
      <w:r w:rsidRPr="006A624C">
        <w:rPr>
          <w:rFonts w:ascii="Arial" w:eastAsia="Times New Roman" w:hAnsi="Arial" w:cs="Arial"/>
          <w:lang w:eastAsia="pt-BR"/>
        </w:rPr>
        <w:t>/202</w:t>
      </w:r>
      <w:r w:rsidR="00A35735" w:rsidRPr="006A624C">
        <w:rPr>
          <w:rFonts w:ascii="Arial" w:eastAsia="Times New Roman" w:hAnsi="Arial" w:cs="Arial"/>
          <w:lang w:eastAsia="pt-BR"/>
        </w:rPr>
        <w:t>3</w:t>
      </w:r>
    </w:p>
    <w:p w14:paraId="654CF19B" w14:textId="0520194F" w:rsidR="004F0174" w:rsidRPr="006A624C" w:rsidRDefault="004F0174" w:rsidP="004F0174">
      <w:pPr>
        <w:spacing w:after="0" w:line="240" w:lineRule="auto"/>
        <w:jc w:val="both"/>
        <w:rPr>
          <w:rFonts w:ascii="Arial" w:eastAsia="Times New Roman" w:hAnsi="Arial" w:cs="Arial"/>
          <w:lang w:eastAsia="pt-BR"/>
        </w:rPr>
      </w:pPr>
      <w:r w:rsidRPr="006A624C">
        <w:rPr>
          <w:rFonts w:ascii="Arial" w:eastAsia="Times New Roman" w:hAnsi="Arial" w:cs="Arial"/>
          <w:lang w:eastAsia="pt-BR"/>
        </w:rPr>
        <w:t xml:space="preserve">Tomada de Preços: </w:t>
      </w:r>
      <w:r w:rsidR="004161EF" w:rsidRPr="006A624C">
        <w:rPr>
          <w:rFonts w:ascii="Arial" w:eastAsia="Times New Roman" w:hAnsi="Arial" w:cs="Arial"/>
          <w:lang w:eastAsia="pt-BR"/>
        </w:rPr>
        <w:t>04</w:t>
      </w:r>
      <w:r w:rsidR="00A35735" w:rsidRPr="006A624C">
        <w:rPr>
          <w:rFonts w:ascii="Arial" w:eastAsia="Times New Roman" w:hAnsi="Arial" w:cs="Arial"/>
          <w:lang w:eastAsia="pt-BR"/>
        </w:rPr>
        <w:t>/2023</w:t>
      </w:r>
    </w:p>
    <w:p w14:paraId="1EB76CBF" w14:textId="2A3E520B" w:rsidR="004161EF" w:rsidRPr="006A624C" w:rsidRDefault="004F0174" w:rsidP="004161EF">
      <w:pPr>
        <w:spacing w:after="0" w:line="240" w:lineRule="auto"/>
        <w:jc w:val="both"/>
        <w:rPr>
          <w:rFonts w:ascii="Arial" w:eastAsia="Times New Roman" w:hAnsi="Arial" w:cs="Arial"/>
          <w:lang w:eastAsia="pt-BR"/>
        </w:rPr>
      </w:pPr>
      <w:r w:rsidRPr="006A624C">
        <w:rPr>
          <w:rFonts w:ascii="Arial" w:eastAsia="Times New Roman" w:hAnsi="Arial" w:cs="Arial"/>
          <w:lang w:eastAsia="pt-BR"/>
        </w:rPr>
        <w:t>Recorrente</w:t>
      </w:r>
      <w:r w:rsidR="003D45EC">
        <w:rPr>
          <w:rFonts w:ascii="Arial" w:eastAsia="Times New Roman" w:hAnsi="Arial" w:cs="Arial"/>
          <w:lang w:eastAsia="pt-BR"/>
        </w:rPr>
        <w:t>s</w:t>
      </w:r>
      <w:r w:rsidRPr="006A624C">
        <w:rPr>
          <w:rFonts w:ascii="Arial" w:eastAsia="Times New Roman" w:hAnsi="Arial" w:cs="Arial"/>
          <w:lang w:eastAsia="pt-BR"/>
        </w:rPr>
        <w:t xml:space="preserve">: </w:t>
      </w:r>
      <w:r w:rsidR="004161EF" w:rsidRPr="006A624C">
        <w:rPr>
          <w:rFonts w:ascii="Arial" w:eastAsia="Times New Roman" w:hAnsi="Arial" w:cs="Arial"/>
          <w:lang w:eastAsia="pt-BR"/>
        </w:rPr>
        <w:t>2R Construções LTDA</w:t>
      </w:r>
      <w:r w:rsidR="00DF47B9" w:rsidRPr="006A624C">
        <w:rPr>
          <w:rFonts w:ascii="Arial" w:eastAsia="Times New Roman" w:hAnsi="Arial" w:cs="Arial"/>
          <w:lang w:eastAsia="pt-BR"/>
        </w:rPr>
        <w:t xml:space="preserve"> e Prática Construtora</w:t>
      </w:r>
      <w:r w:rsidR="003D45EC">
        <w:rPr>
          <w:rFonts w:ascii="Arial" w:eastAsia="Times New Roman" w:hAnsi="Arial" w:cs="Arial"/>
          <w:lang w:eastAsia="pt-BR"/>
        </w:rPr>
        <w:t xml:space="preserve"> LTDA</w:t>
      </w:r>
    </w:p>
    <w:p w14:paraId="3A21EEAE" w14:textId="77777777" w:rsidR="004161EF" w:rsidRPr="006A624C" w:rsidRDefault="004161EF" w:rsidP="004161EF">
      <w:pPr>
        <w:spacing w:after="0" w:line="240" w:lineRule="auto"/>
        <w:jc w:val="both"/>
        <w:rPr>
          <w:rFonts w:ascii="Arial" w:eastAsia="Times New Roman" w:hAnsi="Arial" w:cs="Arial"/>
          <w:lang w:eastAsia="pt-BR"/>
        </w:rPr>
      </w:pPr>
    </w:p>
    <w:p w14:paraId="489FC137" w14:textId="42CE55DD" w:rsidR="004F0174" w:rsidRPr="006A624C" w:rsidRDefault="004161EF" w:rsidP="004161EF">
      <w:pPr>
        <w:spacing w:after="0" w:line="240" w:lineRule="auto"/>
        <w:ind w:firstLine="708"/>
        <w:jc w:val="both"/>
        <w:rPr>
          <w:rFonts w:ascii="Arial" w:eastAsia="Times New Roman" w:hAnsi="Arial" w:cs="Arial"/>
          <w:lang w:eastAsia="pt-BR"/>
        </w:rPr>
      </w:pPr>
      <w:r w:rsidRPr="006A624C">
        <w:rPr>
          <w:rFonts w:ascii="Arial" w:eastAsia="Times New Roman" w:hAnsi="Arial" w:cs="Arial"/>
          <w:lang w:eastAsia="pt-BR"/>
        </w:rPr>
        <w:t xml:space="preserve"> </w:t>
      </w:r>
      <w:r w:rsidRPr="006A624C">
        <w:rPr>
          <w:rFonts w:ascii="Arial" w:eastAsia="Times New Roman" w:hAnsi="Arial" w:cs="Arial"/>
          <w:lang w:eastAsia="pt-BR"/>
        </w:rPr>
        <w:tab/>
        <w:t xml:space="preserve"> </w:t>
      </w:r>
      <w:r w:rsidRPr="006A624C">
        <w:rPr>
          <w:rFonts w:ascii="Arial" w:eastAsia="Times New Roman" w:hAnsi="Arial" w:cs="Arial"/>
          <w:lang w:eastAsia="pt-BR"/>
        </w:rPr>
        <w:tab/>
        <w:t xml:space="preserve"> </w:t>
      </w:r>
      <w:r w:rsidRPr="006A624C">
        <w:rPr>
          <w:rFonts w:ascii="Arial" w:eastAsia="Times New Roman" w:hAnsi="Arial" w:cs="Arial"/>
          <w:lang w:eastAsia="pt-BR"/>
        </w:rPr>
        <w:tab/>
        <w:t xml:space="preserve"> </w:t>
      </w:r>
      <w:r w:rsidRPr="006A624C">
        <w:rPr>
          <w:rFonts w:ascii="Arial" w:eastAsia="Times New Roman" w:hAnsi="Arial" w:cs="Arial"/>
          <w:lang w:eastAsia="pt-BR"/>
        </w:rPr>
        <w:tab/>
        <w:t xml:space="preserve">   </w:t>
      </w:r>
      <w:r w:rsidR="004F0174" w:rsidRPr="006A624C">
        <w:rPr>
          <w:rFonts w:ascii="Arial" w:eastAsia="Times New Roman" w:hAnsi="Arial" w:cs="Arial"/>
          <w:lang w:eastAsia="pt-BR"/>
        </w:rPr>
        <w:t>Decido;</w:t>
      </w:r>
    </w:p>
    <w:p w14:paraId="33C42A08" w14:textId="77777777" w:rsidR="004F0174" w:rsidRPr="006A624C" w:rsidRDefault="004F0174" w:rsidP="004F0174">
      <w:pPr>
        <w:spacing w:before="100" w:beforeAutospacing="1" w:after="100" w:afterAutospacing="1" w:line="240" w:lineRule="auto"/>
        <w:jc w:val="center"/>
        <w:rPr>
          <w:rFonts w:ascii="Arial" w:eastAsia="Times New Roman" w:hAnsi="Arial" w:cs="Arial"/>
          <w:lang w:eastAsia="pt-BR"/>
        </w:rPr>
      </w:pPr>
      <w:r w:rsidRPr="006A624C">
        <w:rPr>
          <w:rFonts w:ascii="Arial" w:eastAsia="Times New Roman" w:hAnsi="Arial" w:cs="Arial"/>
          <w:lang w:eastAsia="pt-BR"/>
        </w:rPr>
        <w:t>Vistos, etc...</w:t>
      </w:r>
    </w:p>
    <w:p w14:paraId="50F37F80" w14:textId="5AFB7D2F" w:rsidR="004F0174" w:rsidRPr="006A624C" w:rsidRDefault="004F0174" w:rsidP="006A624C">
      <w:pPr>
        <w:spacing w:before="100" w:beforeAutospacing="1" w:after="100" w:afterAutospacing="1" w:line="240" w:lineRule="auto"/>
        <w:jc w:val="both"/>
        <w:outlineLvl w:val="4"/>
        <w:rPr>
          <w:rFonts w:ascii="Arial" w:eastAsia="Times New Roman" w:hAnsi="Arial" w:cs="Arial"/>
          <w:b/>
          <w:bCs/>
          <w:lang w:eastAsia="pt-BR"/>
        </w:rPr>
      </w:pPr>
      <w:r w:rsidRPr="006A624C">
        <w:rPr>
          <w:rFonts w:ascii="Arial" w:eastAsia="Times New Roman" w:hAnsi="Arial" w:cs="Arial"/>
          <w:lang w:eastAsia="pt-BR"/>
        </w:rPr>
        <w:t>Em relação ao</w:t>
      </w:r>
      <w:r w:rsidR="00051213" w:rsidRPr="006A624C">
        <w:rPr>
          <w:rFonts w:ascii="Arial" w:eastAsia="Times New Roman" w:hAnsi="Arial" w:cs="Arial"/>
          <w:lang w:eastAsia="pt-BR"/>
        </w:rPr>
        <w:t>s</w:t>
      </w:r>
      <w:r w:rsidRPr="006A624C">
        <w:rPr>
          <w:rFonts w:ascii="Arial" w:eastAsia="Times New Roman" w:hAnsi="Arial" w:cs="Arial"/>
          <w:lang w:eastAsia="pt-BR"/>
        </w:rPr>
        <w:t xml:space="preserve"> Recurso</w:t>
      </w:r>
      <w:r w:rsidR="00051213" w:rsidRPr="006A624C">
        <w:rPr>
          <w:rFonts w:ascii="Arial" w:eastAsia="Times New Roman" w:hAnsi="Arial" w:cs="Arial"/>
          <w:lang w:eastAsia="pt-BR"/>
        </w:rPr>
        <w:t>s</w:t>
      </w:r>
      <w:r w:rsidRPr="006A624C">
        <w:rPr>
          <w:rFonts w:ascii="Arial" w:eastAsia="Times New Roman" w:hAnsi="Arial" w:cs="Arial"/>
          <w:lang w:eastAsia="pt-BR"/>
        </w:rPr>
        <w:t xml:space="preserve"> interposto</w:t>
      </w:r>
      <w:r w:rsidR="00051213" w:rsidRPr="006A624C">
        <w:rPr>
          <w:rFonts w:ascii="Arial" w:eastAsia="Times New Roman" w:hAnsi="Arial" w:cs="Arial"/>
          <w:lang w:eastAsia="pt-BR"/>
        </w:rPr>
        <w:t>s</w:t>
      </w:r>
      <w:r w:rsidRPr="006A624C">
        <w:rPr>
          <w:rFonts w:ascii="Arial" w:eastAsia="Times New Roman" w:hAnsi="Arial" w:cs="Arial"/>
          <w:lang w:eastAsia="pt-BR"/>
        </w:rPr>
        <w:t xml:space="preserve"> pela</w:t>
      </w:r>
      <w:r w:rsidR="0032731E" w:rsidRPr="006A624C">
        <w:rPr>
          <w:rFonts w:ascii="Arial" w:eastAsia="Times New Roman" w:hAnsi="Arial" w:cs="Arial"/>
          <w:lang w:eastAsia="pt-BR"/>
        </w:rPr>
        <w:t>s</w:t>
      </w:r>
      <w:r w:rsidRPr="006A624C">
        <w:rPr>
          <w:rFonts w:ascii="Arial" w:eastAsia="Times New Roman" w:hAnsi="Arial" w:cs="Arial"/>
          <w:lang w:eastAsia="pt-BR"/>
        </w:rPr>
        <w:t xml:space="preserve"> Recorrente</w:t>
      </w:r>
      <w:r w:rsidR="0032731E" w:rsidRPr="006A624C">
        <w:rPr>
          <w:rFonts w:ascii="Arial" w:eastAsia="Times New Roman" w:hAnsi="Arial" w:cs="Arial"/>
          <w:lang w:eastAsia="pt-BR"/>
        </w:rPr>
        <w:t>s</w:t>
      </w:r>
      <w:r w:rsidRPr="006A624C">
        <w:rPr>
          <w:rFonts w:ascii="Arial" w:eastAsia="Times New Roman" w:hAnsi="Arial" w:cs="Arial"/>
          <w:lang w:eastAsia="pt-BR"/>
        </w:rPr>
        <w:t xml:space="preserve"> </w:t>
      </w:r>
      <w:r w:rsidR="004161EF" w:rsidRPr="006A624C">
        <w:rPr>
          <w:rFonts w:ascii="Arial" w:eastAsia="Times New Roman" w:hAnsi="Arial" w:cs="Arial"/>
          <w:lang w:eastAsia="pt-BR"/>
        </w:rPr>
        <w:t>2R Construções LTDA</w:t>
      </w:r>
      <w:r w:rsidR="0032731E" w:rsidRPr="006A624C">
        <w:rPr>
          <w:rFonts w:ascii="Arial" w:eastAsia="Times New Roman" w:hAnsi="Arial" w:cs="Arial"/>
          <w:lang w:eastAsia="pt-BR"/>
        </w:rPr>
        <w:t xml:space="preserve"> e </w:t>
      </w:r>
      <w:r w:rsidR="003D45EC" w:rsidRPr="006A624C">
        <w:rPr>
          <w:rFonts w:ascii="Arial" w:eastAsia="Times New Roman" w:hAnsi="Arial" w:cs="Arial"/>
          <w:lang w:eastAsia="pt-BR"/>
        </w:rPr>
        <w:t>Prática Construtora</w:t>
      </w:r>
      <w:r w:rsidR="003D45EC">
        <w:rPr>
          <w:rFonts w:ascii="Arial" w:eastAsia="Times New Roman" w:hAnsi="Arial" w:cs="Arial"/>
          <w:lang w:eastAsia="pt-BR"/>
        </w:rPr>
        <w:t xml:space="preserve"> LTDA</w:t>
      </w:r>
      <w:r w:rsidRPr="006A624C">
        <w:rPr>
          <w:rFonts w:ascii="Arial" w:eastAsia="Times New Roman" w:hAnsi="Arial" w:cs="Arial"/>
          <w:lang w:eastAsia="pt-BR"/>
        </w:rPr>
        <w:t xml:space="preserve">, que tem por objeto a </w:t>
      </w:r>
      <w:r w:rsidR="004161EF" w:rsidRPr="006A624C">
        <w:rPr>
          <w:rFonts w:ascii="Arial" w:eastAsia="Times New Roman" w:hAnsi="Arial" w:cs="Arial"/>
          <w:b/>
          <w:bCs/>
          <w:lang w:eastAsia="pt-BR"/>
        </w:rPr>
        <w:t>EXECUÇÃO DE SISTEMA DE ABASTECIMENTO DE ÁGUA E ESGOTO</w:t>
      </w:r>
      <w:r w:rsidRPr="006A624C">
        <w:rPr>
          <w:rFonts w:ascii="Arial" w:eastAsia="Times New Roman" w:hAnsi="Arial" w:cs="Arial"/>
          <w:lang w:eastAsia="pt-BR"/>
        </w:rPr>
        <w:t>.</w:t>
      </w:r>
    </w:p>
    <w:p w14:paraId="286F3681" w14:textId="46ABD164" w:rsidR="004F0174" w:rsidRPr="006A624C" w:rsidRDefault="00F51361" w:rsidP="004F0174">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O</w:t>
      </w:r>
      <w:r w:rsidR="00051213" w:rsidRPr="006A624C">
        <w:rPr>
          <w:rFonts w:ascii="Arial" w:eastAsia="Times New Roman" w:hAnsi="Arial" w:cs="Arial"/>
          <w:lang w:eastAsia="pt-BR"/>
        </w:rPr>
        <w:t>s</w:t>
      </w:r>
      <w:r w:rsidRPr="006A624C">
        <w:rPr>
          <w:rFonts w:ascii="Arial" w:eastAsia="Times New Roman" w:hAnsi="Arial" w:cs="Arial"/>
          <w:lang w:eastAsia="pt-BR"/>
        </w:rPr>
        <w:t xml:space="preserve"> Recurso</w:t>
      </w:r>
      <w:r w:rsidR="00051213" w:rsidRPr="006A624C">
        <w:rPr>
          <w:rFonts w:ascii="Arial" w:eastAsia="Times New Roman" w:hAnsi="Arial" w:cs="Arial"/>
          <w:lang w:eastAsia="pt-BR"/>
        </w:rPr>
        <w:t>s</w:t>
      </w:r>
      <w:r w:rsidRPr="006A624C">
        <w:rPr>
          <w:rFonts w:ascii="Arial" w:eastAsia="Times New Roman" w:hAnsi="Arial" w:cs="Arial"/>
          <w:lang w:eastAsia="pt-BR"/>
        </w:rPr>
        <w:t xml:space="preserve"> e sua</w:t>
      </w:r>
      <w:r w:rsidR="004F0174" w:rsidRPr="006A624C">
        <w:rPr>
          <w:rFonts w:ascii="Arial" w:eastAsia="Times New Roman" w:hAnsi="Arial" w:cs="Arial"/>
          <w:lang w:eastAsia="pt-BR"/>
        </w:rPr>
        <w:t xml:space="preserve"> </w:t>
      </w:r>
      <w:r w:rsidRPr="006A624C">
        <w:rPr>
          <w:rFonts w:ascii="Arial" w:eastAsia="Times New Roman" w:hAnsi="Arial" w:cs="Arial"/>
          <w:lang w:eastAsia="pt-BR"/>
        </w:rPr>
        <w:t>respectiva</w:t>
      </w:r>
      <w:r w:rsidR="001B7F68" w:rsidRPr="006A624C">
        <w:rPr>
          <w:rFonts w:ascii="Arial" w:eastAsia="Times New Roman" w:hAnsi="Arial" w:cs="Arial"/>
          <w:lang w:eastAsia="pt-BR"/>
        </w:rPr>
        <w:t xml:space="preserve"> </w:t>
      </w:r>
      <w:r w:rsidR="004F0174" w:rsidRPr="006A624C">
        <w:rPr>
          <w:rFonts w:ascii="Arial" w:eastAsia="Times New Roman" w:hAnsi="Arial" w:cs="Arial"/>
          <w:lang w:eastAsia="pt-BR"/>
        </w:rPr>
        <w:t>razões fo</w:t>
      </w:r>
      <w:r w:rsidR="00051213" w:rsidRPr="006A624C">
        <w:rPr>
          <w:rFonts w:ascii="Arial" w:eastAsia="Times New Roman" w:hAnsi="Arial" w:cs="Arial"/>
          <w:lang w:eastAsia="pt-BR"/>
        </w:rPr>
        <w:t>ram</w:t>
      </w:r>
      <w:r w:rsidR="004F0174" w:rsidRPr="006A624C">
        <w:rPr>
          <w:rFonts w:ascii="Arial" w:eastAsia="Times New Roman" w:hAnsi="Arial" w:cs="Arial"/>
          <w:lang w:eastAsia="pt-BR"/>
        </w:rPr>
        <w:t xml:space="preserve"> protocolizado</w:t>
      </w:r>
      <w:r w:rsidR="00051213" w:rsidRPr="006A624C">
        <w:rPr>
          <w:rFonts w:ascii="Arial" w:eastAsia="Times New Roman" w:hAnsi="Arial" w:cs="Arial"/>
          <w:lang w:eastAsia="pt-BR"/>
        </w:rPr>
        <w:t>s</w:t>
      </w:r>
      <w:r w:rsidR="004F0174" w:rsidRPr="006A624C">
        <w:rPr>
          <w:rFonts w:ascii="Arial" w:eastAsia="Times New Roman" w:hAnsi="Arial" w:cs="Arial"/>
          <w:lang w:eastAsia="pt-BR"/>
        </w:rPr>
        <w:t xml:space="preserve"> nesta municipalidade em </w:t>
      </w:r>
      <w:r w:rsidR="004161EF" w:rsidRPr="006A624C">
        <w:rPr>
          <w:rFonts w:ascii="Arial" w:eastAsia="Times New Roman" w:hAnsi="Arial" w:cs="Arial"/>
          <w:lang w:eastAsia="pt-BR"/>
        </w:rPr>
        <w:t>23</w:t>
      </w:r>
      <w:r w:rsidR="004F0174" w:rsidRPr="006A624C">
        <w:rPr>
          <w:rFonts w:ascii="Arial" w:eastAsia="Times New Roman" w:hAnsi="Arial" w:cs="Arial"/>
          <w:lang w:eastAsia="pt-BR"/>
        </w:rPr>
        <w:t>/</w:t>
      </w:r>
      <w:r w:rsidR="004161EF" w:rsidRPr="006A624C">
        <w:rPr>
          <w:rFonts w:ascii="Arial" w:eastAsia="Times New Roman" w:hAnsi="Arial" w:cs="Arial"/>
          <w:lang w:eastAsia="pt-BR"/>
        </w:rPr>
        <w:t>08</w:t>
      </w:r>
      <w:r w:rsidRPr="006A624C">
        <w:rPr>
          <w:rFonts w:ascii="Arial" w:eastAsia="Times New Roman" w:hAnsi="Arial" w:cs="Arial"/>
          <w:lang w:eastAsia="pt-BR"/>
        </w:rPr>
        <w:t>/2023</w:t>
      </w:r>
      <w:r w:rsidR="0032731E" w:rsidRPr="006A624C">
        <w:rPr>
          <w:rFonts w:ascii="Arial" w:eastAsia="Times New Roman" w:hAnsi="Arial" w:cs="Arial"/>
          <w:lang w:eastAsia="pt-BR"/>
        </w:rPr>
        <w:t xml:space="preserve"> pela empresa 2R construções LTDA e 28/08/2023 pela empresa </w:t>
      </w:r>
      <w:r w:rsidR="003D45EC" w:rsidRPr="006A624C">
        <w:rPr>
          <w:rFonts w:ascii="Arial" w:eastAsia="Times New Roman" w:hAnsi="Arial" w:cs="Arial"/>
          <w:lang w:eastAsia="pt-BR"/>
        </w:rPr>
        <w:t>Prática Construtora</w:t>
      </w:r>
      <w:r w:rsidR="003D45EC">
        <w:rPr>
          <w:rFonts w:ascii="Arial" w:eastAsia="Times New Roman" w:hAnsi="Arial" w:cs="Arial"/>
          <w:lang w:eastAsia="pt-BR"/>
        </w:rPr>
        <w:t xml:space="preserve"> LTDA</w:t>
      </w:r>
      <w:r w:rsidR="0032731E" w:rsidRPr="006A624C">
        <w:rPr>
          <w:rFonts w:ascii="Arial" w:eastAsia="Times New Roman" w:hAnsi="Arial" w:cs="Arial"/>
          <w:lang w:eastAsia="pt-BR"/>
        </w:rPr>
        <w:t xml:space="preserve">. A </w:t>
      </w:r>
      <w:r w:rsidR="004F0174" w:rsidRPr="006A624C">
        <w:rPr>
          <w:rFonts w:ascii="Arial" w:eastAsia="Times New Roman" w:hAnsi="Arial" w:cs="Arial"/>
          <w:lang w:eastAsia="pt-BR"/>
        </w:rPr>
        <w:t xml:space="preserve">sessão </w:t>
      </w:r>
      <w:r w:rsidR="0032731E" w:rsidRPr="006A624C">
        <w:rPr>
          <w:rFonts w:ascii="Arial" w:eastAsia="Times New Roman" w:hAnsi="Arial" w:cs="Arial"/>
          <w:lang w:eastAsia="pt-BR"/>
        </w:rPr>
        <w:t xml:space="preserve">foi realizada </w:t>
      </w:r>
      <w:r w:rsidR="004F0174" w:rsidRPr="006A624C">
        <w:rPr>
          <w:rFonts w:ascii="Arial" w:eastAsia="Times New Roman" w:hAnsi="Arial" w:cs="Arial"/>
          <w:lang w:eastAsia="pt-BR"/>
        </w:rPr>
        <w:t xml:space="preserve">em </w:t>
      </w:r>
      <w:r w:rsidR="004161EF" w:rsidRPr="006A624C">
        <w:rPr>
          <w:rFonts w:ascii="Arial" w:eastAsia="Times New Roman" w:hAnsi="Arial" w:cs="Arial"/>
          <w:lang w:eastAsia="pt-BR"/>
        </w:rPr>
        <w:t>21</w:t>
      </w:r>
      <w:r w:rsidR="004F0174" w:rsidRPr="006A624C">
        <w:rPr>
          <w:rFonts w:ascii="Arial" w:eastAsia="Times New Roman" w:hAnsi="Arial" w:cs="Arial"/>
          <w:lang w:eastAsia="pt-BR"/>
        </w:rPr>
        <w:t>.</w:t>
      </w:r>
      <w:r w:rsidR="004161EF" w:rsidRPr="006A624C">
        <w:rPr>
          <w:rFonts w:ascii="Arial" w:eastAsia="Times New Roman" w:hAnsi="Arial" w:cs="Arial"/>
          <w:lang w:eastAsia="pt-BR"/>
        </w:rPr>
        <w:t>08</w:t>
      </w:r>
      <w:r w:rsidRPr="006A624C">
        <w:rPr>
          <w:rFonts w:ascii="Arial" w:eastAsia="Times New Roman" w:hAnsi="Arial" w:cs="Arial"/>
          <w:lang w:eastAsia="pt-BR"/>
        </w:rPr>
        <w:t>.2023</w:t>
      </w:r>
      <w:r w:rsidR="004F0174" w:rsidRPr="006A624C">
        <w:rPr>
          <w:rFonts w:ascii="Arial" w:eastAsia="Times New Roman" w:hAnsi="Arial" w:cs="Arial"/>
          <w:lang w:eastAsia="pt-BR"/>
        </w:rPr>
        <w:t xml:space="preserve">, assim a luz do art. 109, o prazo para tal insurreição são de cinco dias a vencer em </w:t>
      </w:r>
      <w:r w:rsidR="004161EF" w:rsidRPr="006A624C">
        <w:rPr>
          <w:rFonts w:ascii="Arial" w:eastAsia="Times New Roman" w:hAnsi="Arial" w:cs="Arial"/>
          <w:lang w:eastAsia="pt-BR"/>
        </w:rPr>
        <w:t>26</w:t>
      </w:r>
      <w:r w:rsidR="004F0174" w:rsidRPr="006A624C">
        <w:rPr>
          <w:rFonts w:ascii="Arial" w:eastAsia="Times New Roman" w:hAnsi="Arial" w:cs="Arial"/>
          <w:lang w:eastAsia="pt-BR"/>
        </w:rPr>
        <w:t>.</w:t>
      </w:r>
      <w:r w:rsidR="004161EF" w:rsidRPr="006A624C">
        <w:rPr>
          <w:rFonts w:ascii="Arial" w:eastAsia="Times New Roman" w:hAnsi="Arial" w:cs="Arial"/>
          <w:lang w:eastAsia="pt-BR"/>
        </w:rPr>
        <w:t>08</w:t>
      </w:r>
      <w:r w:rsidR="004F0174" w:rsidRPr="006A624C">
        <w:rPr>
          <w:rFonts w:ascii="Arial" w:eastAsia="Times New Roman" w:hAnsi="Arial" w:cs="Arial"/>
          <w:lang w:eastAsia="pt-BR"/>
        </w:rPr>
        <w:t>.</w:t>
      </w:r>
      <w:r w:rsidRPr="006A624C">
        <w:rPr>
          <w:rFonts w:ascii="Arial" w:eastAsia="Times New Roman" w:hAnsi="Arial" w:cs="Arial"/>
          <w:lang w:eastAsia="pt-BR"/>
        </w:rPr>
        <w:t>23</w:t>
      </w:r>
      <w:r w:rsidR="004F0174" w:rsidRPr="006A624C">
        <w:rPr>
          <w:rFonts w:ascii="Arial" w:eastAsia="Times New Roman" w:hAnsi="Arial" w:cs="Arial"/>
          <w:lang w:eastAsia="pt-BR"/>
        </w:rPr>
        <w:t xml:space="preserve">, porém </w:t>
      </w:r>
      <w:r w:rsidRPr="006A624C">
        <w:rPr>
          <w:rFonts w:ascii="Arial" w:eastAsia="Times New Roman" w:hAnsi="Arial" w:cs="Arial"/>
          <w:lang w:eastAsia="pt-BR"/>
        </w:rPr>
        <w:t xml:space="preserve">foi </w:t>
      </w:r>
      <w:r w:rsidR="004161EF" w:rsidRPr="006A624C">
        <w:rPr>
          <w:rFonts w:ascii="Arial" w:eastAsia="Times New Roman" w:hAnsi="Arial" w:cs="Arial"/>
          <w:lang w:eastAsia="pt-BR"/>
        </w:rPr>
        <w:t>como foi sábado</w:t>
      </w:r>
      <w:r w:rsidR="004F0174" w:rsidRPr="006A624C">
        <w:rPr>
          <w:rFonts w:ascii="Arial" w:eastAsia="Times New Roman" w:hAnsi="Arial" w:cs="Arial"/>
          <w:lang w:eastAsia="pt-BR"/>
        </w:rPr>
        <w:t xml:space="preserve">, prorrogou-se o prazo para o dia </w:t>
      </w:r>
      <w:r w:rsidR="004161EF" w:rsidRPr="006A624C">
        <w:rPr>
          <w:rFonts w:ascii="Arial" w:eastAsia="Times New Roman" w:hAnsi="Arial" w:cs="Arial"/>
          <w:lang w:eastAsia="pt-BR"/>
        </w:rPr>
        <w:t>28</w:t>
      </w:r>
      <w:r w:rsidR="004F0174" w:rsidRPr="006A624C">
        <w:rPr>
          <w:rFonts w:ascii="Arial" w:eastAsia="Times New Roman" w:hAnsi="Arial" w:cs="Arial"/>
          <w:lang w:eastAsia="pt-BR"/>
        </w:rPr>
        <w:t>.</w:t>
      </w:r>
      <w:r w:rsidR="004161EF" w:rsidRPr="006A624C">
        <w:rPr>
          <w:rFonts w:ascii="Arial" w:eastAsia="Times New Roman" w:hAnsi="Arial" w:cs="Arial"/>
          <w:lang w:eastAsia="pt-BR"/>
        </w:rPr>
        <w:t>08</w:t>
      </w:r>
      <w:r w:rsidRPr="006A624C">
        <w:rPr>
          <w:rFonts w:ascii="Arial" w:eastAsia="Times New Roman" w:hAnsi="Arial" w:cs="Arial"/>
          <w:lang w:eastAsia="pt-BR"/>
        </w:rPr>
        <w:t>.23</w:t>
      </w:r>
      <w:r w:rsidR="004F0174" w:rsidRPr="006A624C">
        <w:rPr>
          <w:rFonts w:ascii="Arial" w:eastAsia="Times New Roman" w:hAnsi="Arial" w:cs="Arial"/>
          <w:lang w:eastAsia="pt-BR"/>
        </w:rPr>
        <w:t xml:space="preserve">, portanto a luz do </w:t>
      </w:r>
      <w:r w:rsidR="001B7F68" w:rsidRPr="006A624C">
        <w:rPr>
          <w:rFonts w:ascii="Arial" w:eastAsia="Times New Roman" w:hAnsi="Arial" w:cs="Arial"/>
          <w:lang w:eastAsia="pt-BR"/>
        </w:rPr>
        <w:t>inciso I do art. 109 da Lei 8.666/93</w:t>
      </w:r>
      <w:r w:rsidR="004F0174" w:rsidRPr="006A624C">
        <w:rPr>
          <w:rFonts w:ascii="Arial" w:eastAsia="Times New Roman" w:hAnsi="Arial" w:cs="Arial"/>
          <w:lang w:eastAsia="pt-BR"/>
        </w:rPr>
        <w:t xml:space="preserve"> </w:t>
      </w:r>
      <w:r w:rsidR="0032731E" w:rsidRPr="006A624C">
        <w:rPr>
          <w:rFonts w:ascii="Arial" w:eastAsia="Times New Roman" w:hAnsi="Arial" w:cs="Arial"/>
          <w:lang w:eastAsia="pt-BR"/>
        </w:rPr>
        <w:t>são</w:t>
      </w:r>
      <w:r w:rsidR="004F0174" w:rsidRPr="006A624C">
        <w:rPr>
          <w:rFonts w:ascii="Arial" w:eastAsia="Times New Roman" w:hAnsi="Arial" w:cs="Arial"/>
          <w:lang w:eastAsia="pt-BR"/>
        </w:rPr>
        <w:t xml:space="preserve"> tempestivo</w:t>
      </w:r>
      <w:r w:rsidR="0032731E" w:rsidRPr="006A624C">
        <w:rPr>
          <w:rFonts w:ascii="Arial" w:eastAsia="Times New Roman" w:hAnsi="Arial" w:cs="Arial"/>
          <w:lang w:eastAsia="pt-BR"/>
        </w:rPr>
        <w:t>s</w:t>
      </w:r>
      <w:r w:rsidR="004F0174" w:rsidRPr="006A624C">
        <w:rPr>
          <w:rFonts w:ascii="Arial" w:eastAsia="Times New Roman" w:hAnsi="Arial" w:cs="Arial"/>
          <w:lang w:eastAsia="pt-BR"/>
        </w:rPr>
        <w:t xml:space="preserve"> e dele</w:t>
      </w:r>
      <w:r w:rsidR="0032731E" w:rsidRPr="006A624C">
        <w:rPr>
          <w:rFonts w:ascii="Arial" w:eastAsia="Times New Roman" w:hAnsi="Arial" w:cs="Arial"/>
          <w:lang w:eastAsia="pt-BR"/>
        </w:rPr>
        <w:t>s</w:t>
      </w:r>
      <w:r w:rsidR="004F0174" w:rsidRPr="006A624C">
        <w:rPr>
          <w:rFonts w:ascii="Arial" w:eastAsia="Times New Roman" w:hAnsi="Arial" w:cs="Arial"/>
          <w:lang w:eastAsia="pt-BR"/>
        </w:rPr>
        <w:t xml:space="preserve"> se passa a analisar: </w:t>
      </w:r>
    </w:p>
    <w:p w14:paraId="00CAA266" w14:textId="33136952" w:rsidR="00051213" w:rsidRPr="006A624C" w:rsidRDefault="00051213" w:rsidP="00051213">
      <w:pPr>
        <w:spacing w:before="100" w:beforeAutospacing="1" w:after="100" w:afterAutospacing="1" w:line="240" w:lineRule="auto"/>
        <w:jc w:val="center"/>
        <w:rPr>
          <w:rFonts w:ascii="Arial" w:eastAsia="Times New Roman" w:hAnsi="Arial" w:cs="Arial"/>
          <w:b/>
          <w:u w:val="single"/>
          <w:lang w:eastAsia="pt-BR"/>
        </w:rPr>
      </w:pPr>
      <w:r w:rsidRPr="006A624C">
        <w:rPr>
          <w:rFonts w:ascii="Arial" w:eastAsia="Times New Roman" w:hAnsi="Arial" w:cs="Arial"/>
          <w:b/>
          <w:u w:val="single"/>
          <w:lang w:eastAsia="pt-BR"/>
        </w:rPr>
        <w:t>EMPRESA 2R CONSTRUÇÕES LTDA</w:t>
      </w:r>
    </w:p>
    <w:p w14:paraId="19D03847" w14:textId="25394D5D" w:rsidR="00734A8C" w:rsidRPr="006A624C" w:rsidRDefault="004F0174" w:rsidP="004F0174">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A recorrente </w:t>
      </w:r>
      <w:r w:rsidR="0032731E" w:rsidRPr="006A624C">
        <w:rPr>
          <w:rFonts w:ascii="Arial" w:eastAsia="Times New Roman" w:hAnsi="Arial" w:cs="Arial"/>
          <w:lang w:eastAsia="pt-BR"/>
        </w:rPr>
        <w:t xml:space="preserve">2R Construções LTDA </w:t>
      </w:r>
      <w:r w:rsidRPr="006A624C">
        <w:rPr>
          <w:rFonts w:ascii="Arial" w:eastAsia="Times New Roman" w:hAnsi="Arial" w:cs="Arial"/>
          <w:lang w:eastAsia="pt-BR"/>
        </w:rPr>
        <w:t xml:space="preserve">alega que </w:t>
      </w:r>
      <w:r w:rsidR="00CC77AC" w:rsidRPr="006A624C">
        <w:rPr>
          <w:rFonts w:ascii="Arial" w:eastAsia="Times New Roman" w:hAnsi="Arial" w:cs="Arial"/>
          <w:lang w:eastAsia="pt-BR"/>
        </w:rPr>
        <w:t xml:space="preserve">a </w:t>
      </w:r>
      <w:r w:rsidR="00F51361" w:rsidRPr="006A624C">
        <w:rPr>
          <w:rFonts w:ascii="Arial" w:eastAsia="Times New Roman" w:hAnsi="Arial" w:cs="Arial"/>
          <w:lang w:eastAsia="pt-BR"/>
        </w:rPr>
        <w:t xml:space="preserve">foi inabilitada com a afirmativa temerária, </w:t>
      </w:r>
      <w:r w:rsidR="004161EF" w:rsidRPr="006A624C">
        <w:rPr>
          <w:rFonts w:ascii="Arial" w:eastAsia="Times New Roman" w:hAnsi="Arial" w:cs="Arial"/>
          <w:lang w:eastAsia="pt-BR"/>
        </w:rPr>
        <w:t>por não</w:t>
      </w:r>
      <w:r w:rsidR="004161EF" w:rsidRPr="006A624C">
        <w:rPr>
          <w:rFonts w:ascii="Arial" w:eastAsia="Times New Roman" w:hAnsi="Arial" w:cs="Arial"/>
          <w:lang w:eastAsia="pt-BR"/>
        </w:rPr>
        <w:br/>
        <w:t>apresentar juntamente com os documentos do envelope de habilitação a carteira de</w:t>
      </w:r>
      <w:r w:rsidR="004161EF" w:rsidRPr="006A624C">
        <w:rPr>
          <w:rFonts w:ascii="Arial" w:eastAsia="Times New Roman" w:hAnsi="Arial" w:cs="Arial"/>
          <w:lang w:eastAsia="pt-BR"/>
        </w:rPr>
        <w:br/>
        <w:t>trabalho do encarregado de obra</w:t>
      </w:r>
      <w:r w:rsidR="00F51361" w:rsidRPr="006A624C">
        <w:rPr>
          <w:rFonts w:ascii="Arial" w:eastAsia="Times New Roman" w:hAnsi="Arial" w:cs="Arial"/>
          <w:lang w:eastAsia="pt-BR"/>
        </w:rPr>
        <w:t>.</w:t>
      </w:r>
    </w:p>
    <w:p w14:paraId="296FA5CF" w14:textId="77777777" w:rsidR="004161EF" w:rsidRPr="006A624C" w:rsidRDefault="00BD6905" w:rsidP="00A054B4">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Inegável que o item </w:t>
      </w:r>
      <w:r w:rsidR="00081024" w:rsidRPr="006A624C">
        <w:rPr>
          <w:rFonts w:ascii="Arial" w:eastAsia="Times New Roman" w:hAnsi="Arial" w:cs="Arial"/>
          <w:lang w:eastAsia="pt-BR"/>
        </w:rPr>
        <w:t>3.1</w:t>
      </w:r>
      <w:r w:rsidRPr="006A624C">
        <w:rPr>
          <w:rFonts w:ascii="Arial" w:eastAsia="Times New Roman" w:hAnsi="Arial" w:cs="Arial"/>
          <w:lang w:eastAsia="pt-BR"/>
        </w:rPr>
        <w:t xml:space="preserve"> do Edital prevê </w:t>
      </w:r>
      <w:r w:rsidR="004161EF" w:rsidRPr="006A624C">
        <w:rPr>
          <w:rFonts w:ascii="Arial" w:eastAsia="Times New Roman" w:hAnsi="Arial" w:cs="Arial"/>
          <w:lang w:eastAsia="pt-BR"/>
        </w:rPr>
        <w:t>como instrumento de Habilitação:</w:t>
      </w:r>
    </w:p>
    <w:p w14:paraId="0BBD5663" w14:textId="507DEF83" w:rsidR="004161EF" w:rsidRPr="006A624C" w:rsidRDefault="00BD6905" w:rsidP="00A054B4">
      <w:pPr>
        <w:spacing w:before="100" w:beforeAutospacing="1" w:after="100" w:afterAutospacing="1" w:line="240" w:lineRule="auto"/>
        <w:jc w:val="both"/>
        <w:rPr>
          <w:rFonts w:ascii="Arial" w:eastAsia="Times New Roman" w:hAnsi="Arial" w:cs="Arial"/>
          <w:b/>
          <w:bCs/>
          <w:lang w:eastAsia="pt-BR"/>
        </w:rPr>
      </w:pPr>
      <w:r w:rsidRPr="006A624C">
        <w:rPr>
          <w:rFonts w:ascii="Arial" w:eastAsia="Times New Roman" w:hAnsi="Arial" w:cs="Arial"/>
          <w:lang w:eastAsia="pt-BR"/>
        </w:rPr>
        <w:t xml:space="preserve"> </w:t>
      </w:r>
      <w:r w:rsidR="004161EF" w:rsidRPr="006A624C">
        <w:rPr>
          <w:rFonts w:ascii="Arial" w:eastAsia="Times New Roman" w:hAnsi="Arial" w:cs="Arial"/>
          <w:b/>
          <w:bCs/>
          <w:lang w:eastAsia="pt-BR"/>
        </w:rPr>
        <w:t>3.1 - Os interessados devem entregar o ENVELOPE Nº 1 contendo:</w:t>
      </w:r>
      <w:r w:rsidR="004161EF" w:rsidRPr="006A624C">
        <w:rPr>
          <w:rFonts w:ascii="Arial" w:eastAsia="Times New Roman" w:hAnsi="Arial" w:cs="Arial"/>
          <w:b/>
          <w:bCs/>
          <w:lang w:eastAsia="pt-BR"/>
        </w:rPr>
        <w:br/>
        <w:t>- CRC - certificado de registro cadastral (fornecido pela Prefeitura);</w:t>
      </w:r>
      <w:r w:rsidR="004161EF" w:rsidRPr="006A624C">
        <w:rPr>
          <w:rFonts w:ascii="Arial" w:eastAsia="Times New Roman" w:hAnsi="Arial" w:cs="Arial"/>
          <w:b/>
          <w:bCs/>
          <w:lang w:eastAsia="pt-BR"/>
        </w:rPr>
        <w:br/>
        <w:t>- Certidões negativas de débito atualizadas referentes ao FGTS, INSS, trabalhista;</w:t>
      </w:r>
      <w:r w:rsidR="004161EF" w:rsidRPr="006A624C">
        <w:rPr>
          <w:rFonts w:ascii="Arial" w:eastAsia="Times New Roman" w:hAnsi="Arial" w:cs="Arial"/>
          <w:b/>
          <w:bCs/>
          <w:lang w:eastAsia="pt-BR"/>
        </w:rPr>
        <w:br/>
        <w:t>- Certidão atualizada de registro e quitação da licitante no CREA/CAU;</w:t>
      </w:r>
      <w:r w:rsidR="004161EF" w:rsidRPr="006A624C">
        <w:rPr>
          <w:rFonts w:ascii="Arial" w:eastAsia="Times New Roman" w:hAnsi="Arial" w:cs="Arial"/>
          <w:b/>
          <w:bCs/>
          <w:lang w:eastAsia="pt-BR"/>
        </w:rPr>
        <w:br/>
        <w:t>- Atestado de capacidade técnica e outros documentos de acordo com o Termo de Referência</w:t>
      </w:r>
      <w:r w:rsidR="00A9151D" w:rsidRPr="006A624C">
        <w:rPr>
          <w:rFonts w:ascii="Arial" w:eastAsia="Times New Roman" w:hAnsi="Arial" w:cs="Arial"/>
          <w:b/>
          <w:bCs/>
          <w:lang w:eastAsia="pt-BR"/>
        </w:rPr>
        <w:t>.</w:t>
      </w:r>
      <w:r w:rsidR="004161EF" w:rsidRPr="006A624C">
        <w:rPr>
          <w:rFonts w:ascii="Arial" w:eastAsia="Times New Roman" w:hAnsi="Arial" w:cs="Arial"/>
          <w:b/>
          <w:bCs/>
          <w:lang w:eastAsia="pt-BR"/>
        </w:rPr>
        <w:br/>
        <w:t>-Atestado de visita técnica (fornecido pela Prefeitura</w:t>
      </w:r>
      <w:r w:rsidR="00A9151D" w:rsidRPr="006A624C">
        <w:rPr>
          <w:rFonts w:ascii="Arial" w:eastAsia="Times New Roman" w:hAnsi="Arial" w:cs="Arial"/>
          <w:b/>
          <w:bCs/>
          <w:lang w:eastAsia="pt-BR"/>
        </w:rPr>
        <w:t>)</w:t>
      </w:r>
      <w:r w:rsidR="004161EF" w:rsidRPr="006A624C">
        <w:rPr>
          <w:rFonts w:ascii="Arial" w:eastAsia="Times New Roman" w:hAnsi="Arial" w:cs="Arial"/>
          <w:b/>
          <w:bCs/>
          <w:lang w:eastAsia="pt-BR"/>
        </w:rPr>
        <w:t>.</w:t>
      </w:r>
    </w:p>
    <w:p w14:paraId="68958AAB" w14:textId="72FAC62E" w:rsidR="00A054B4" w:rsidRPr="006A624C" w:rsidRDefault="00A054B4" w:rsidP="00A054B4">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Instada a se manifestar a </w:t>
      </w:r>
      <w:r w:rsidR="00051213" w:rsidRPr="006A624C">
        <w:rPr>
          <w:rFonts w:ascii="Arial" w:eastAsia="Times New Roman" w:hAnsi="Arial" w:cs="Arial"/>
          <w:lang w:eastAsia="pt-BR"/>
        </w:rPr>
        <w:t>empresa</w:t>
      </w:r>
      <w:r w:rsidRPr="006A624C">
        <w:rPr>
          <w:rFonts w:ascii="Arial" w:eastAsia="Times New Roman" w:hAnsi="Arial" w:cs="Arial"/>
          <w:lang w:eastAsia="pt-BR"/>
        </w:rPr>
        <w:t xml:space="preserve"> </w:t>
      </w:r>
      <w:r w:rsidR="0032731E" w:rsidRPr="006A624C">
        <w:rPr>
          <w:rFonts w:ascii="Arial" w:eastAsia="Times New Roman" w:hAnsi="Arial" w:cs="Arial"/>
          <w:lang w:eastAsia="pt-BR"/>
        </w:rPr>
        <w:t xml:space="preserve">2R Construções LTDA </w:t>
      </w:r>
      <w:r w:rsidRPr="006A624C">
        <w:rPr>
          <w:rFonts w:ascii="Arial" w:eastAsia="Times New Roman" w:hAnsi="Arial" w:cs="Arial"/>
          <w:lang w:eastAsia="pt-BR"/>
        </w:rPr>
        <w:t xml:space="preserve">alega que </w:t>
      </w:r>
      <w:r w:rsidR="00A9151D" w:rsidRPr="006A624C">
        <w:rPr>
          <w:rFonts w:ascii="Arial" w:eastAsia="Times New Roman" w:hAnsi="Arial" w:cs="Arial"/>
          <w:lang w:eastAsia="pt-BR"/>
        </w:rPr>
        <w:t>não pode ser</w:t>
      </w:r>
      <w:r w:rsidR="00A9151D" w:rsidRPr="006A624C">
        <w:rPr>
          <w:rFonts w:ascii="Arial" w:eastAsia="Times New Roman" w:hAnsi="Arial" w:cs="Arial"/>
          <w:lang w:eastAsia="pt-BR"/>
        </w:rPr>
        <w:br/>
        <w:t>considerada inabilitada por não ter apresentado a carteira de trabalho, pois o</w:t>
      </w:r>
      <w:r w:rsidR="00A9151D" w:rsidRPr="006A624C">
        <w:rPr>
          <w:rFonts w:ascii="Arial" w:eastAsia="Times New Roman" w:hAnsi="Arial" w:cs="Arial"/>
          <w:lang w:eastAsia="pt-BR"/>
        </w:rPr>
        <w:br/>
        <w:t>mesmo foi apresentado ao funcionário público, ou seja, os documentos</w:t>
      </w:r>
      <w:r w:rsidR="00A9151D" w:rsidRPr="006A624C">
        <w:rPr>
          <w:rFonts w:ascii="Arial" w:eastAsia="Times New Roman" w:hAnsi="Arial" w:cs="Arial"/>
          <w:lang w:eastAsia="pt-BR"/>
        </w:rPr>
        <w:br/>
        <w:t>apresentados por aplicativo e impresso foram devidamente identificados e possuem</w:t>
      </w:r>
      <w:r w:rsidR="00A9151D" w:rsidRPr="006A624C">
        <w:rPr>
          <w:rFonts w:ascii="Arial" w:eastAsia="Times New Roman" w:hAnsi="Arial" w:cs="Arial"/>
          <w:lang w:eastAsia="pt-BR"/>
        </w:rPr>
        <w:br/>
      </w:r>
      <w:r w:rsidR="00A9151D" w:rsidRPr="006A624C">
        <w:rPr>
          <w:rFonts w:ascii="Arial" w:eastAsia="Times New Roman" w:hAnsi="Arial" w:cs="Arial"/>
          <w:lang w:eastAsia="pt-BR"/>
        </w:rPr>
        <w:lastRenderedPageBreak/>
        <w:t>presunção de veracidade</w:t>
      </w:r>
      <w:r w:rsidR="00AC0763" w:rsidRPr="006A624C">
        <w:rPr>
          <w:rFonts w:ascii="Arial" w:eastAsia="Times New Roman" w:hAnsi="Arial" w:cs="Arial"/>
          <w:lang w:eastAsia="pt-BR"/>
        </w:rPr>
        <w:t xml:space="preserve">, </w:t>
      </w:r>
      <w:r w:rsidRPr="006A624C">
        <w:rPr>
          <w:rFonts w:ascii="Arial" w:eastAsia="Times New Roman" w:hAnsi="Arial" w:cs="Arial"/>
          <w:lang w:eastAsia="pt-BR"/>
        </w:rPr>
        <w:t xml:space="preserve">requerendo o acolhimento das razões recursais </w:t>
      </w:r>
      <w:r w:rsidR="0046790C" w:rsidRPr="006A624C">
        <w:rPr>
          <w:rFonts w:ascii="Arial" w:eastAsia="Times New Roman" w:hAnsi="Arial" w:cs="Arial"/>
          <w:lang w:eastAsia="pt-BR"/>
        </w:rPr>
        <w:t>por</w:t>
      </w:r>
      <w:r w:rsidRPr="006A624C">
        <w:rPr>
          <w:rFonts w:ascii="Arial" w:eastAsia="Times New Roman" w:hAnsi="Arial" w:cs="Arial"/>
          <w:lang w:eastAsia="pt-BR"/>
        </w:rPr>
        <w:t xml:space="preserve"> ela interposta.</w:t>
      </w:r>
    </w:p>
    <w:p w14:paraId="4BF5B729" w14:textId="6642A2F6" w:rsidR="00A054B4" w:rsidRPr="006A624C" w:rsidRDefault="00A054B4" w:rsidP="00A054B4">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É</w:t>
      </w:r>
      <w:r w:rsidR="0046790C" w:rsidRPr="006A624C">
        <w:rPr>
          <w:rFonts w:ascii="Arial" w:eastAsia="Times New Roman" w:hAnsi="Arial" w:cs="Arial"/>
          <w:lang w:eastAsia="pt-BR"/>
        </w:rPr>
        <w:t>, portanto uma breve análise das</w:t>
      </w:r>
      <w:r w:rsidRPr="006A624C">
        <w:rPr>
          <w:rFonts w:ascii="Arial" w:eastAsia="Times New Roman" w:hAnsi="Arial" w:cs="Arial"/>
          <w:lang w:eastAsia="pt-BR"/>
        </w:rPr>
        <w:t xml:space="preserve"> razões recursais então apresentadas, das quais dela se passam a analisar:</w:t>
      </w:r>
    </w:p>
    <w:p w14:paraId="30214985" w14:textId="5EFB2549" w:rsidR="00E96D83" w:rsidRPr="006A624C" w:rsidRDefault="00E96D83" w:rsidP="004F0174">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Quanto a documentação apresentada pela </w:t>
      </w:r>
      <w:r w:rsidR="0046790C" w:rsidRPr="006A624C">
        <w:rPr>
          <w:rFonts w:ascii="Arial" w:eastAsia="Times New Roman" w:hAnsi="Arial" w:cs="Arial"/>
          <w:lang w:eastAsia="pt-BR"/>
        </w:rPr>
        <w:t>Recorrente</w:t>
      </w:r>
      <w:r w:rsidR="0032731E" w:rsidRPr="006A624C">
        <w:rPr>
          <w:rFonts w:ascii="Arial" w:eastAsia="Times New Roman" w:hAnsi="Arial" w:cs="Arial"/>
          <w:lang w:eastAsia="pt-BR"/>
        </w:rPr>
        <w:t xml:space="preserve"> 2R Construções LTDA</w:t>
      </w:r>
      <w:r w:rsidRPr="006A624C">
        <w:rPr>
          <w:rFonts w:ascii="Arial" w:eastAsia="Times New Roman" w:hAnsi="Arial" w:cs="Arial"/>
          <w:lang w:eastAsia="pt-BR"/>
        </w:rPr>
        <w:t>, pode-se observar o seguinte:</w:t>
      </w:r>
    </w:p>
    <w:p w14:paraId="6470159D" w14:textId="34449B0D" w:rsidR="00056F61" w:rsidRPr="006A624C" w:rsidRDefault="009645FC" w:rsidP="004F0174">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A </w:t>
      </w:r>
      <w:r w:rsidR="0046790C" w:rsidRPr="006A624C">
        <w:rPr>
          <w:rFonts w:ascii="Arial" w:eastAsia="Times New Roman" w:hAnsi="Arial" w:cs="Arial"/>
          <w:lang w:eastAsia="pt-BR"/>
        </w:rPr>
        <w:t>recorrente</w:t>
      </w:r>
      <w:r w:rsidRPr="006A624C">
        <w:rPr>
          <w:rFonts w:ascii="Arial" w:eastAsia="Times New Roman" w:hAnsi="Arial" w:cs="Arial"/>
          <w:lang w:eastAsia="pt-BR"/>
        </w:rPr>
        <w:t xml:space="preserve"> </w:t>
      </w:r>
      <w:r w:rsidR="0032731E" w:rsidRPr="006A624C">
        <w:rPr>
          <w:rFonts w:ascii="Arial" w:eastAsia="Times New Roman" w:hAnsi="Arial" w:cs="Arial"/>
          <w:lang w:eastAsia="pt-BR"/>
        </w:rPr>
        <w:t xml:space="preserve">2R Construções LTDA </w:t>
      </w:r>
      <w:r w:rsidR="00A9151D" w:rsidRPr="006A624C">
        <w:rPr>
          <w:rFonts w:ascii="Arial" w:eastAsia="Times New Roman" w:hAnsi="Arial" w:cs="Arial"/>
          <w:lang w:eastAsia="pt-BR"/>
        </w:rPr>
        <w:t xml:space="preserve">não </w:t>
      </w:r>
      <w:r w:rsidRPr="006A624C">
        <w:rPr>
          <w:rFonts w:ascii="Arial" w:eastAsia="Times New Roman" w:hAnsi="Arial" w:cs="Arial"/>
          <w:lang w:eastAsia="pt-BR"/>
        </w:rPr>
        <w:t xml:space="preserve">fez juntar </w:t>
      </w:r>
      <w:r w:rsidR="00A9151D" w:rsidRPr="006A624C">
        <w:rPr>
          <w:rFonts w:ascii="Arial" w:eastAsia="Times New Roman" w:hAnsi="Arial" w:cs="Arial"/>
          <w:lang w:eastAsia="pt-BR"/>
        </w:rPr>
        <w:t>carteira</w:t>
      </w:r>
      <w:r w:rsidRPr="006A624C">
        <w:rPr>
          <w:rFonts w:ascii="Arial" w:eastAsia="Times New Roman" w:hAnsi="Arial" w:cs="Arial"/>
          <w:lang w:eastAsia="pt-BR"/>
        </w:rPr>
        <w:t xml:space="preserve"> </w:t>
      </w:r>
      <w:r w:rsidR="00C63314" w:rsidRPr="006A624C">
        <w:rPr>
          <w:rFonts w:ascii="Arial" w:eastAsia="Times New Roman" w:hAnsi="Arial" w:cs="Arial"/>
          <w:lang w:eastAsia="pt-BR"/>
        </w:rPr>
        <w:t>de trabalho</w:t>
      </w:r>
      <w:r w:rsidR="00175D9B" w:rsidRPr="006A624C">
        <w:rPr>
          <w:rFonts w:ascii="Arial" w:eastAsia="Times New Roman" w:hAnsi="Arial" w:cs="Arial"/>
          <w:lang w:eastAsia="pt-BR"/>
        </w:rPr>
        <w:t xml:space="preserve"> CTPS de </w:t>
      </w:r>
      <w:r w:rsidR="00A9151D" w:rsidRPr="006A624C">
        <w:rPr>
          <w:rFonts w:ascii="Arial" w:eastAsia="Times New Roman" w:hAnsi="Arial" w:cs="Arial"/>
          <w:lang w:eastAsia="pt-BR"/>
        </w:rPr>
        <w:t>empregado</w:t>
      </w:r>
      <w:r w:rsidR="00175D9B" w:rsidRPr="006A624C">
        <w:rPr>
          <w:rFonts w:ascii="Arial" w:eastAsia="Times New Roman" w:hAnsi="Arial" w:cs="Arial"/>
          <w:lang w:eastAsia="pt-BR"/>
        </w:rPr>
        <w:t xml:space="preserve">, </w:t>
      </w:r>
      <w:r w:rsidR="00A9151D" w:rsidRPr="006A624C">
        <w:rPr>
          <w:rFonts w:ascii="Arial" w:eastAsia="Times New Roman" w:hAnsi="Arial" w:cs="Arial"/>
          <w:lang w:eastAsia="pt-BR"/>
        </w:rPr>
        <w:t>questionando a</w:t>
      </w:r>
      <w:r w:rsidR="00056F61" w:rsidRPr="006A624C">
        <w:rPr>
          <w:rFonts w:ascii="Arial" w:eastAsia="Times New Roman" w:hAnsi="Arial" w:cs="Arial"/>
          <w:lang w:eastAsia="pt-BR"/>
        </w:rPr>
        <w:t xml:space="preserve">ssim </w:t>
      </w:r>
      <w:r w:rsidR="00F66CD3" w:rsidRPr="006A624C">
        <w:rPr>
          <w:rFonts w:ascii="Arial" w:eastAsia="Times New Roman" w:hAnsi="Arial" w:cs="Arial"/>
          <w:lang w:eastAsia="pt-BR"/>
        </w:rPr>
        <w:t xml:space="preserve">em espécie </w:t>
      </w:r>
      <w:r w:rsidR="00A9151D" w:rsidRPr="006A624C">
        <w:rPr>
          <w:rFonts w:ascii="Arial" w:eastAsia="Times New Roman" w:hAnsi="Arial" w:cs="Arial"/>
          <w:lang w:eastAsia="pt-BR"/>
        </w:rPr>
        <w:t>que</w:t>
      </w:r>
      <w:r w:rsidR="00F66CD3" w:rsidRPr="006A624C">
        <w:rPr>
          <w:rFonts w:ascii="Arial" w:eastAsia="Times New Roman" w:hAnsi="Arial" w:cs="Arial"/>
          <w:lang w:eastAsia="pt-BR"/>
        </w:rPr>
        <w:t xml:space="preserve"> a Recorrente</w:t>
      </w:r>
      <w:r w:rsidR="00056F61" w:rsidRPr="006A624C">
        <w:rPr>
          <w:rFonts w:ascii="Arial" w:eastAsia="Times New Roman" w:hAnsi="Arial" w:cs="Arial"/>
          <w:lang w:eastAsia="pt-BR"/>
        </w:rPr>
        <w:t xml:space="preserve"> </w:t>
      </w:r>
      <w:r w:rsidR="0032731E" w:rsidRPr="006A624C">
        <w:rPr>
          <w:rFonts w:ascii="Arial" w:eastAsia="Times New Roman" w:hAnsi="Arial" w:cs="Arial"/>
          <w:lang w:eastAsia="pt-BR"/>
        </w:rPr>
        <w:t xml:space="preserve">2R Construções LTDA </w:t>
      </w:r>
      <w:r w:rsidR="00056F61" w:rsidRPr="006A624C">
        <w:rPr>
          <w:rFonts w:ascii="Arial" w:eastAsia="Times New Roman" w:hAnsi="Arial" w:cs="Arial"/>
          <w:lang w:eastAsia="pt-BR"/>
        </w:rPr>
        <w:t>possui aptidão técnica para executar as atividades objeto da presente licitação.</w:t>
      </w:r>
    </w:p>
    <w:p w14:paraId="001F0E79" w14:textId="6EE83086" w:rsidR="00056F61" w:rsidRPr="006A624C" w:rsidRDefault="00056F61" w:rsidP="00056F61">
      <w:pPr>
        <w:pStyle w:val="NormalWeb"/>
        <w:shd w:val="clear" w:color="auto" w:fill="FFFFFF"/>
        <w:spacing w:before="0" w:beforeAutospacing="0" w:after="150" w:afterAutospacing="0"/>
        <w:jc w:val="both"/>
        <w:rPr>
          <w:rFonts w:ascii="Arial" w:hAnsi="Arial" w:cs="Arial"/>
          <w:sz w:val="22"/>
          <w:szCs w:val="22"/>
        </w:rPr>
      </w:pPr>
      <w:r w:rsidRPr="006A624C">
        <w:rPr>
          <w:rFonts w:ascii="Arial" w:hAnsi="Arial" w:cs="Arial"/>
          <w:sz w:val="22"/>
          <w:szCs w:val="22"/>
        </w:rPr>
        <w:t xml:space="preserve">Devido a isto cabe-se as seguintes considerações: A licitação é o processo administrativo por meio do qual a Administração Pública, obediente à isonomia, seleciona a proposta mais vantajosa e que melhor atenda ao princípio do desenvolvimento nacional sustentável. Ao invés de atribuir competência para que os agentes públicos escolhessem os contratados de forma personalíssima, o legislador definiu que a seleção deverá ser por meio de julgamento objetivo: </w:t>
      </w:r>
      <w:r w:rsidRPr="006A624C">
        <w:rPr>
          <w:rFonts w:ascii="Arial" w:hAnsi="Arial" w:cs="Arial"/>
          <w:b/>
          <w:sz w:val="22"/>
          <w:szCs w:val="22"/>
          <w:u w:val="single"/>
        </w:rPr>
        <w:t>o edital precisa estabelecer critérios certos que permitam a habilitação daqueles que comprovarem ser aptos, seguidos da efetiva comparação entre as propostas dos diversos interessados</w:t>
      </w:r>
      <w:r w:rsidRPr="006A624C">
        <w:rPr>
          <w:rFonts w:ascii="Arial" w:hAnsi="Arial" w:cs="Arial"/>
          <w:sz w:val="22"/>
          <w:szCs w:val="22"/>
        </w:rPr>
        <w:t xml:space="preserve">. </w:t>
      </w:r>
    </w:p>
    <w:p w14:paraId="427AEF41" w14:textId="77777777" w:rsidR="00056F61" w:rsidRPr="006A624C" w:rsidRDefault="00056F61" w:rsidP="00056F61">
      <w:pPr>
        <w:shd w:val="clear" w:color="auto" w:fill="FFFFFF"/>
        <w:spacing w:after="150" w:line="240" w:lineRule="auto"/>
        <w:jc w:val="both"/>
        <w:rPr>
          <w:rFonts w:ascii="Arial" w:eastAsia="Times New Roman" w:hAnsi="Arial" w:cs="Arial"/>
          <w:lang w:eastAsia="pt-BR"/>
        </w:rPr>
      </w:pPr>
      <w:r w:rsidRPr="006A624C">
        <w:rPr>
          <w:rFonts w:ascii="Arial" w:eastAsia="Times New Roman" w:hAnsi="Arial" w:cs="Arial"/>
          <w:lang w:eastAsia="pt-BR"/>
        </w:rPr>
        <w:t>Assim, a licitação consubstancia uma sequência de atos e fatos jurídico-processuais destinados à prática do seu ato final: a adjudicação da proposta vencedora, a permitir que o agente competente celebre o respectivo contrato administrativo com o particular classificado em primeiro lugar. Antes de cumprida essa sequência de atos (fase interna; edital; esclarecimentos e impugnações; exame dos documentos de habilitação; comparação entre os preços; recursos administrativos; homologação) e fatos (o decurso do tempo e o dever de instalar a fase subsequente) processuais, o ato de adjudicação não pode ser realizado e a contratação está proibida de ser feita.</w:t>
      </w:r>
    </w:p>
    <w:p w14:paraId="01396C68" w14:textId="77777777" w:rsidR="00056F61" w:rsidRPr="006A624C" w:rsidRDefault="00056F61" w:rsidP="00056F61">
      <w:pPr>
        <w:shd w:val="clear" w:color="auto" w:fill="FFFFFF"/>
        <w:spacing w:after="0" w:line="240" w:lineRule="auto"/>
        <w:jc w:val="both"/>
        <w:rPr>
          <w:rFonts w:ascii="Arial" w:eastAsia="Times New Roman" w:hAnsi="Arial" w:cs="Arial"/>
          <w:lang w:eastAsia="pt-BR"/>
        </w:rPr>
      </w:pPr>
      <w:r w:rsidRPr="006A624C">
        <w:rPr>
          <w:rFonts w:ascii="Arial" w:eastAsia="Times New Roman" w:hAnsi="Arial" w:cs="Arial"/>
          <w:lang w:eastAsia="pt-BR"/>
        </w:rPr>
        <w:t>Por isso que a licitação convive com o conceito jurídico-processual de preclusão, sob seus três aspectos ou dimensões (cronológica, lógica e consumativa). A preclusão é o impedimento de que se pratique determinado ato processual, em razão do decurso de tempo (aspecto cronológico ou temporal); em razão da prática de ato incompatível com o que se pretende praticar (aspecto lógico); ou em razão da prática de determinado ato que</w:t>
      </w:r>
    </w:p>
    <w:p w14:paraId="7D55948D" w14:textId="3E5F1164" w:rsidR="00056F61" w:rsidRPr="006A624C" w:rsidRDefault="00056F61" w:rsidP="00056F61">
      <w:pPr>
        <w:spacing w:after="0" w:line="240" w:lineRule="auto"/>
        <w:jc w:val="both"/>
        <w:rPr>
          <w:rFonts w:ascii="Arial" w:hAnsi="Arial" w:cs="Arial"/>
          <w:shd w:val="clear" w:color="auto" w:fill="FFFFFF"/>
        </w:rPr>
      </w:pPr>
      <w:r w:rsidRPr="006A624C">
        <w:rPr>
          <w:rFonts w:ascii="Arial" w:hAnsi="Arial" w:cs="Arial"/>
          <w:shd w:val="clear" w:color="auto" w:fill="FFFFFF"/>
        </w:rPr>
        <w:t>exauriu a faculdade ou o ônus processual (aspecto consumativo). Como o processo é um caminhar para frente, exige-se que não retroceda. Caso transcorra em branco o tempo previsto legislativamente para a prática do ato, a parte perderá a faculdade de fazê-lo (preclusão temporal). Caso a parte declare formalmente que está de acordo com o edital, não poderá impugná-lo (preclusão lógica). Caso pretenda concorrer em um lote e abdique do outro, não poderá depois pretender inovar e misturá-los (preclusão consumativa). Tudo isso com escopo de ordem pública: permitir que o processo avance de modo independente.</w:t>
      </w:r>
    </w:p>
    <w:p w14:paraId="5E482646" w14:textId="0B9C7F13" w:rsidR="00BD6905" w:rsidRPr="006A624C" w:rsidRDefault="00A054B4" w:rsidP="00BD6905">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Calha recordar entendimento do e. Tribunal de Justiça de Minas Gerais:</w:t>
      </w:r>
    </w:p>
    <w:p w14:paraId="62B484DA" w14:textId="14DB769A" w:rsidR="00A054B4" w:rsidRPr="006A624C" w:rsidRDefault="00A054B4" w:rsidP="00A054B4">
      <w:pPr>
        <w:shd w:val="clear" w:color="auto" w:fill="DFDFDF"/>
        <w:spacing w:after="0" w:line="240" w:lineRule="auto"/>
        <w:ind w:firstLine="75"/>
        <w:rPr>
          <w:rFonts w:ascii="Arial" w:eastAsia="Times New Roman" w:hAnsi="Arial" w:cs="Arial"/>
          <w:lang w:eastAsia="pt-BR"/>
        </w:rPr>
      </w:pPr>
      <w:r w:rsidRPr="006A624C">
        <w:rPr>
          <w:rFonts w:ascii="Arial" w:eastAsia="Times New Roman" w:hAnsi="Arial" w:cs="Arial"/>
          <w:lang w:eastAsia="pt-BR"/>
        </w:rPr>
        <w:fldChar w:fldCharType="begin"/>
      </w:r>
      <w:r w:rsidRPr="006A624C">
        <w:rPr>
          <w:rFonts w:ascii="Arial" w:eastAsia="Times New Roman" w:hAnsi="Arial" w:cs="Arial"/>
          <w:lang w:eastAsia="pt-BR"/>
        </w:rPr>
        <w:instrText xml:space="preserve"> HYPERLINK "https://www5.tjmg.jus.br/jurisprudencia/pesquisaPalavrasEspelhoAcordao.do?&amp;numeroRegistro=14&amp;totalLinhas=55&amp;paginaNumero=14&amp;linhasPorPagina=1&amp;palavras=preclus%E3o%20licita%E7%E3o&amp;pesquisarPor=ementa&amp;orderByData=2&amp;referenciaLegislativa=Clique%20na%20lupa%20para%20pesquisar%20as%20refer%EAncias%20cadastradas...&amp;pesquisaPalavras=Pesquisar&amp;" \o "Abrir Espelho do Acórdão" </w:instrText>
      </w:r>
      <w:r w:rsidRPr="006A624C">
        <w:rPr>
          <w:rFonts w:ascii="Arial" w:eastAsia="Times New Roman" w:hAnsi="Arial" w:cs="Arial"/>
          <w:lang w:eastAsia="pt-BR"/>
        </w:rPr>
      </w:r>
      <w:r w:rsidRPr="006A624C">
        <w:rPr>
          <w:rFonts w:ascii="Arial" w:eastAsia="Times New Roman" w:hAnsi="Arial" w:cs="Arial"/>
          <w:lang w:eastAsia="pt-BR"/>
        </w:rPr>
        <w:fldChar w:fldCharType="separate"/>
      </w:r>
      <w:r w:rsidRPr="006A624C">
        <w:rPr>
          <w:rFonts w:ascii="Arial" w:eastAsia="Times New Roman" w:hAnsi="Arial" w:cs="Arial"/>
          <w:u w:val="single"/>
          <w:lang w:eastAsia="pt-BR"/>
        </w:rPr>
        <w:t>14 - Processo: Agravo de Instrumento-Cv - 1.0000.17.060436-7/001</w:t>
      </w:r>
    </w:p>
    <w:p w14:paraId="425991B0" w14:textId="77777777" w:rsidR="00A054B4" w:rsidRPr="006A624C" w:rsidRDefault="00A054B4" w:rsidP="00A054B4">
      <w:pPr>
        <w:shd w:val="clear" w:color="auto" w:fill="DFDFDF"/>
        <w:spacing w:after="0" w:line="240" w:lineRule="auto"/>
        <w:ind w:firstLine="75"/>
        <w:rPr>
          <w:rFonts w:ascii="Arial" w:eastAsia="Times New Roman" w:hAnsi="Arial" w:cs="Arial"/>
          <w:u w:val="single"/>
          <w:lang w:eastAsia="pt-BR"/>
        </w:rPr>
      </w:pPr>
      <w:r w:rsidRPr="006A624C">
        <w:rPr>
          <w:rFonts w:ascii="Arial" w:eastAsia="Times New Roman" w:hAnsi="Arial" w:cs="Arial"/>
          <w:u w:val="single"/>
          <w:lang w:eastAsia="pt-BR"/>
        </w:rPr>
        <w:t>0604367-88.2017.8.13.0000 (1)</w:t>
      </w:r>
    </w:p>
    <w:p w14:paraId="0136D566" w14:textId="77777777" w:rsidR="00A054B4" w:rsidRPr="006A624C" w:rsidRDefault="00A054B4" w:rsidP="00A054B4">
      <w:pPr>
        <w:shd w:val="clear" w:color="auto" w:fill="DFDFDF"/>
        <w:spacing w:after="0" w:line="240" w:lineRule="auto"/>
        <w:ind w:firstLine="75"/>
        <w:rPr>
          <w:rFonts w:ascii="Arial" w:eastAsia="Times New Roman" w:hAnsi="Arial" w:cs="Arial"/>
          <w:lang w:eastAsia="pt-BR"/>
        </w:rPr>
      </w:pPr>
      <w:r w:rsidRPr="006A624C">
        <w:rPr>
          <w:rFonts w:ascii="Arial" w:eastAsia="Times New Roman" w:hAnsi="Arial" w:cs="Arial"/>
          <w:lang w:eastAsia="pt-BR"/>
        </w:rPr>
        <w:fldChar w:fldCharType="end"/>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50"/>
      </w:tblGrid>
      <w:tr w:rsidR="00291A78" w:rsidRPr="006A624C" w14:paraId="73F9B37C" w14:textId="77777777" w:rsidTr="00A054B4">
        <w:trPr>
          <w:tblCellSpacing w:w="0" w:type="dxa"/>
        </w:trPr>
        <w:tc>
          <w:tcPr>
            <w:tcW w:w="0" w:type="auto"/>
            <w:shd w:val="clear" w:color="auto" w:fill="FFFFFF"/>
            <w:noWrap/>
            <w:vAlign w:val="center"/>
            <w:hideMark/>
          </w:tcPr>
          <w:p w14:paraId="2FA54FF8" w14:textId="77777777" w:rsidR="00A054B4" w:rsidRPr="006A624C" w:rsidRDefault="00A054B4" w:rsidP="00A054B4">
            <w:pPr>
              <w:spacing w:after="0" w:line="240" w:lineRule="auto"/>
              <w:rPr>
                <w:rFonts w:ascii="Arial" w:eastAsia="Times New Roman" w:hAnsi="Arial" w:cs="Arial"/>
                <w:lang w:eastAsia="pt-BR"/>
              </w:rPr>
            </w:pPr>
            <w:r w:rsidRPr="006A624C">
              <w:rPr>
                <w:rFonts w:ascii="Arial" w:eastAsia="Times New Roman" w:hAnsi="Arial" w:cs="Arial"/>
                <w:b/>
                <w:bCs/>
                <w:lang w:eastAsia="pt-BR"/>
              </w:rPr>
              <w:t>Relator(a):</w:t>
            </w:r>
            <w:r w:rsidRPr="006A624C">
              <w:rPr>
                <w:rFonts w:ascii="Arial" w:eastAsia="Times New Roman" w:hAnsi="Arial" w:cs="Arial"/>
                <w:lang w:eastAsia="pt-BR"/>
              </w:rPr>
              <w:t> Des.(a) Belizário de Lacerda</w:t>
            </w:r>
          </w:p>
        </w:tc>
      </w:tr>
    </w:tbl>
    <w:p w14:paraId="4D6791F2" w14:textId="77777777" w:rsidR="00A054B4" w:rsidRPr="006A624C" w:rsidRDefault="00A054B4" w:rsidP="00A054B4">
      <w:pPr>
        <w:shd w:val="clear" w:color="auto" w:fill="FFFFFF"/>
        <w:spacing w:after="0" w:line="240" w:lineRule="auto"/>
        <w:rPr>
          <w:rFonts w:ascii="Arial" w:eastAsia="Times New Roman" w:hAnsi="Arial" w:cs="Arial"/>
          <w:lang w:eastAsia="pt-BR"/>
        </w:rPr>
      </w:pPr>
      <w:r w:rsidRPr="006A624C">
        <w:rPr>
          <w:rFonts w:ascii="Arial" w:eastAsia="Times New Roman" w:hAnsi="Arial" w:cs="Arial"/>
          <w:b/>
          <w:bCs/>
          <w:lang w:eastAsia="pt-BR"/>
        </w:rPr>
        <w:t>Data de Julgamento:</w:t>
      </w:r>
      <w:r w:rsidRPr="006A624C">
        <w:rPr>
          <w:rFonts w:ascii="Arial" w:eastAsia="Times New Roman" w:hAnsi="Arial" w:cs="Arial"/>
          <w:lang w:eastAsia="pt-BR"/>
        </w:rPr>
        <w:t> 17/10/2017</w:t>
      </w:r>
    </w:p>
    <w:p w14:paraId="1956D6BF" w14:textId="77777777" w:rsidR="00A054B4" w:rsidRPr="006A624C" w:rsidRDefault="00A054B4" w:rsidP="00A054B4">
      <w:pPr>
        <w:shd w:val="clear" w:color="auto" w:fill="FFFFFF"/>
        <w:spacing w:after="0" w:line="240" w:lineRule="auto"/>
        <w:rPr>
          <w:rFonts w:ascii="Arial" w:eastAsia="Times New Roman" w:hAnsi="Arial" w:cs="Arial"/>
          <w:lang w:eastAsia="pt-BR"/>
        </w:rPr>
      </w:pPr>
      <w:r w:rsidRPr="006A624C">
        <w:rPr>
          <w:rFonts w:ascii="Arial" w:eastAsia="Times New Roman" w:hAnsi="Arial" w:cs="Arial"/>
          <w:b/>
          <w:bCs/>
          <w:lang w:eastAsia="pt-BR"/>
        </w:rPr>
        <w:t>Data da publicação da súmula:</w:t>
      </w:r>
      <w:r w:rsidRPr="006A624C">
        <w:rPr>
          <w:rFonts w:ascii="Arial" w:eastAsia="Times New Roman" w:hAnsi="Arial" w:cs="Arial"/>
          <w:lang w:eastAsia="pt-BR"/>
        </w:rPr>
        <w:t> 18/10/2017</w:t>
      </w:r>
    </w:p>
    <w:p w14:paraId="33790B18" w14:textId="77777777" w:rsidR="00A054B4" w:rsidRPr="006A624C" w:rsidRDefault="00A054B4" w:rsidP="00A054B4">
      <w:pPr>
        <w:shd w:val="clear" w:color="auto" w:fill="FFFFFF"/>
        <w:spacing w:after="0" w:line="240" w:lineRule="auto"/>
        <w:jc w:val="both"/>
        <w:rPr>
          <w:rFonts w:ascii="Arial" w:eastAsia="Times New Roman" w:hAnsi="Arial" w:cs="Arial"/>
          <w:lang w:eastAsia="pt-BR"/>
        </w:rPr>
      </w:pPr>
      <w:r w:rsidRPr="006A624C">
        <w:rPr>
          <w:rFonts w:ascii="Arial" w:eastAsia="Times New Roman" w:hAnsi="Arial" w:cs="Arial"/>
          <w:b/>
          <w:bCs/>
          <w:lang w:eastAsia="pt-BR"/>
        </w:rPr>
        <w:lastRenderedPageBreak/>
        <w:t>Ementa:</w:t>
      </w:r>
      <w:r w:rsidRPr="006A624C">
        <w:rPr>
          <w:rFonts w:ascii="Arial" w:eastAsia="Times New Roman" w:hAnsi="Arial" w:cs="Arial"/>
          <w:lang w:eastAsia="pt-BR"/>
        </w:rPr>
        <w:br/>
        <w:t>EMENTA: AGRAVO DE INSTRUMENTO - </w:t>
      </w:r>
      <w:r w:rsidRPr="006A624C">
        <w:rPr>
          <w:rFonts w:ascii="Arial" w:eastAsia="Times New Roman" w:hAnsi="Arial" w:cs="Arial"/>
          <w:b/>
          <w:bCs/>
          <w:lang w:eastAsia="pt-BR"/>
        </w:rPr>
        <w:t>LICITAÇÃO</w:t>
      </w:r>
      <w:r w:rsidRPr="006A624C">
        <w:rPr>
          <w:rFonts w:ascii="Arial" w:eastAsia="Times New Roman" w:hAnsi="Arial" w:cs="Arial"/>
          <w:lang w:eastAsia="pt-BR"/>
        </w:rPr>
        <w:t> - MODALIDADE: PREGÃO - micro-empresa - QUALIFICAÇÃO ECONÔMICO-FINANCEIRA - DOCUMENTAÇÃO: APRESENTAÇÃO: PRAZO - REGRAS DO EDITAL - QUESTIONAMENTO POSTERIOR: IMPOSSIBILIDADE - </w:t>
      </w:r>
      <w:r w:rsidRPr="006A624C">
        <w:rPr>
          <w:rFonts w:ascii="Arial" w:eastAsia="Times New Roman" w:hAnsi="Arial" w:cs="Arial"/>
          <w:b/>
          <w:bCs/>
          <w:lang w:eastAsia="pt-BR"/>
        </w:rPr>
        <w:t>PRECLUSÃO</w:t>
      </w:r>
      <w:r w:rsidRPr="006A624C">
        <w:rPr>
          <w:rFonts w:ascii="Arial" w:eastAsia="Times New Roman" w:hAnsi="Arial" w:cs="Arial"/>
          <w:lang w:eastAsia="pt-BR"/>
        </w:rPr>
        <w:t>. 1. Em que pese a previsão de a qualificação econômico-financeira se limitar àquelas já exigíveis (art. 31, I, da Lei nº 8.666/93), cabe ao concorrente impugnar, oportunamente, as regras do edital. 2. Incabível a reabertura de prazo para complementar documentos que deveriam ser apresentados juntamente com a proposta. 3. Aquiescendo com as regras editalícias, incabível à parte, após sua inabilitação no processo licitatório, questionar referidas regras, porquanto configurada a </w:t>
      </w:r>
      <w:r w:rsidRPr="006A624C">
        <w:rPr>
          <w:rFonts w:ascii="Arial" w:eastAsia="Times New Roman" w:hAnsi="Arial" w:cs="Arial"/>
          <w:b/>
          <w:bCs/>
          <w:lang w:eastAsia="pt-BR"/>
        </w:rPr>
        <w:t>preclusão</w:t>
      </w:r>
      <w:r w:rsidRPr="006A624C">
        <w:rPr>
          <w:rFonts w:ascii="Arial" w:eastAsia="Times New Roman" w:hAnsi="Arial" w:cs="Arial"/>
          <w:lang w:eastAsia="pt-BR"/>
        </w:rPr>
        <w:t>.</w:t>
      </w:r>
      <w:r w:rsidRPr="006A624C">
        <w:rPr>
          <w:rFonts w:ascii="Arial" w:eastAsia="Times New Roman" w:hAnsi="Arial" w:cs="Arial"/>
          <w:lang w:eastAsia="pt-BR"/>
        </w:rPr>
        <w:br/>
        <w:t>(v.v)</w:t>
      </w:r>
      <w:r w:rsidRPr="006A624C">
        <w:rPr>
          <w:rFonts w:ascii="Arial" w:eastAsia="Times New Roman" w:hAnsi="Arial" w:cs="Arial"/>
          <w:lang w:eastAsia="pt-BR"/>
        </w:rPr>
        <w:br/>
        <w:t>EMENTA: AGRAVO DE INSTRUMENTO - PROCEDIMENTO LICITATÓRIO - MICROEMPRESA OPTANTE PELO SIMPLES NACIONAL - EXIGÊNCIA DE APRESENTAÇÃO DO BALANÇO PATRIMONIAL E FINANCEIRO - MEDIDA DESARRAZOADA - RECURSO NÃO PROVIDO.</w:t>
      </w:r>
      <w:r w:rsidRPr="006A624C">
        <w:rPr>
          <w:rFonts w:ascii="Arial" w:eastAsia="Times New Roman" w:hAnsi="Arial" w:cs="Arial"/>
          <w:lang w:eastAsia="pt-BR"/>
        </w:rPr>
        <w:br/>
        <w:t>- Revela-se desarrazoado a inabilitação da microempresa do procedimento licitatório em razão da ausência de apresentação do balanço patrimonial, mormente pelo fato de ser optante pelo Simples Nacional, havendo previsão normativa instituindo regime tributário facilitado e simplificado.</w:t>
      </w:r>
    </w:p>
    <w:p w14:paraId="0DC3C257" w14:textId="092BC262" w:rsidR="00A054B4" w:rsidRPr="006A624C" w:rsidRDefault="00291A78" w:rsidP="00BD6905">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Desta forma entendo que ocorreu a preclusão em relação aos documentos </w:t>
      </w:r>
      <w:r w:rsidR="00A9151D" w:rsidRPr="006A624C">
        <w:rPr>
          <w:rFonts w:ascii="Arial" w:eastAsia="Times New Roman" w:hAnsi="Arial" w:cs="Arial"/>
          <w:lang w:eastAsia="pt-BR"/>
        </w:rPr>
        <w:t>não apresentados pela</w:t>
      </w:r>
      <w:r w:rsidRPr="006A624C">
        <w:rPr>
          <w:rFonts w:ascii="Arial" w:eastAsia="Times New Roman" w:hAnsi="Arial" w:cs="Arial"/>
          <w:lang w:eastAsia="pt-BR"/>
        </w:rPr>
        <w:t xml:space="preserve"> </w:t>
      </w:r>
      <w:r w:rsidR="00051213" w:rsidRPr="006A624C">
        <w:rPr>
          <w:rFonts w:ascii="Arial" w:eastAsia="Times New Roman" w:hAnsi="Arial" w:cs="Arial"/>
          <w:lang w:eastAsia="pt-BR"/>
        </w:rPr>
        <w:t>empresa 2R Construções LTDA</w:t>
      </w:r>
      <w:r w:rsidRPr="006A624C">
        <w:rPr>
          <w:rFonts w:ascii="Arial" w:eastAsia="Times New Roman" w:hAnsi="Arial" w:cs="Arial"/>
          <w:lang w:eastAsia="pt-BR"/>
        </w:rPr>
        <w:t xml:space="preserve"> e sua apresentação feita de forma extemporânea não supri sua apresentação que a rigor deve se dar no momento da habilitação. Isto porque o Edital de Licitação faz lei entre as partes, e uma vez se consumando o momento oportuno para comprovação técnica da habitação da licitante, este não mais retroage.</w:t>
      </w:r>
    </w:p>
    <w:p w14:paraId="0AA4BC6F" w14:textId="7BAD7C83" w:rsidR="00051213" w:rsidRPr="006A624C" w:rsidRDefault="00051213" w:rsidP="00BD6905">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A empresa 2R Construções não apresentou a CTPS que comprovaria a experiência na função conforme item 04</w:t>
      </w:r>
      <w:r w:rsidRPr="006A624C">
        <w:rPr>
          <w:rFonts w:ascii="Arial" w:eastAsia="Times New Roman" w:hAnsi="Arial" w:cs="Arial"/>
          <w:lang w:eastAsia="pt-BR"/>
        </w:rPr>
        <w:br/>
        <w:t>do Termo de Referência que é parte integrante do Edital, portanto, o que provocou a INABILITAÇÃO da referida</w:t>
      </w:r>
      <w:r w:rsidRPr="006A624C">
        <w:rPr>
          <w:rFonts w:ascii="Arial" w:eastAsia="Times New Roman" w:hAnsi="Arial" w:cs="Arial"/>
          <w:lang w:eastAsia="pt-BR"/>
        </w:rPr>
        <w:br/>
        <w:t>empresa, foi a falta de documento que comprovasse a experiência na função, no caso a Carteira de Trabalho.</w:t>
      </w:r>
    </w:p>
    <w:p w14:paraId="7B13CA8A" w14:textId="77777777" w:rsidR="00051213" w:rsidRPr="006A624C" w:rsidRDefault="00051213" w:rsidP="00BD6905">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 A Recorrente alega que atendeu o edital em sua totalidade, mas ela própria se contradiz quando cita o art. 43 da</w:t>
      </w:r>
      <w:r w:rsidRPr="006A624C">
        <w:rPr>
          <w:rFonts w:ascii="Arial" w:eastAsia="Times New Roman" w:hAnsi="Arial" w:cs="Arial"/>
          <w:lang w:eastAsia="pt-BR"/>
        </w:rPr>
        <w:br/>
        <w:t>Lei 8.666/93, §3º, in verbis:</w:t>
      </w:r>
    </w:p>
    <w:p w14:paraId="6ECCEA7D" w14:textId="615B32A4" w:rsidR="00051213" w:rsidRPr="006A624C" w:rsidRDefault="00051213" w:rsidP="00BD6905">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 “É facultada à Comissão ou autoridade superior, em qualquer fase da licitação, a promoção de</w:t>
      </w:r>
      <w:r w:rsidRPr="006A624C">
        <w:rPr>
          <w:rFonts w:ascii="Arial" w:eastAsia="Times New Roman" w:hAnsi="Arial" w:cs="Arial"/>
          <w:lang w:eastAsia="pt-BR"/>
        </w:rPr>
        <w:br/>
        <w:t>diligência destinada a esclarecer ou a complementar a instrução do processo, VEDADA a inclusão posterior de</w:t>
      </w:r>
      <w:r w:rsidRPr="006A624C">
        <w:rPr>
          <w:rFonts w:ascii="Arial" w:eastAsia="Times New Roman" w:hAnsi="Arial" w:cs="Arial"/>
          <w:lang w:eastAsia="pt-BR"/>
        </w:rPr>
        <w:br/>
        <w:t>documento ou informação que deveria constar originalmente da proposta”.</w:t>
      </w:r>
    </w:p>
    <w:p w14:paraId="14B5D055" w14:textId="595153D3" w:rsidR="002D080B" w:rsidRDefault="002D080B" w:rsidP="00BD6905">
      <w:pPr>
        <w:spacing w:before="100" w:beforeAutospacing="1" w:after="100" w:afterAutospacing="1" w:line="240" w:lineRule="auto"/>
        <w:jc w:val="both"/>
        <w:rPr>
          <w:rFonts w:ascii="Arial" w:eastAsia="Times New Roman" w:hAnsi="Arial" w:cs="Arial"/>
          <w:b/>
          <w:lang w:eastAsia="pt-BR"/>
        </w:rPr>
      </w:pPr>
      <w:r w:rsidRPr="006A624C">
        <w:rPr>
          <w:rFonts w:ascii="Arial" w:eastAsia="Times New Roman" w:hAnsi="Arial" w:cs="Arial"/>
          <w:b/>
          <w:lang w:eastAsia="pt-BR"/>
        </w:rPr>
        <w:t>Por fim o item 3.3 do Edital é cristalino: As empresas interessadas que apresentarem os documentos citados nos subitens acima em desacordo com a exigência descrita, serão automaticamente inabilitadas.</w:t>
      </w:r>
    </w:p>
    <w:p w14:paraId="66BA1C30" w14:textId="77777777" w:rsidR="002D6A7C" w:rsidRDefault="002D6A7C" w:rsidP="00BD6905">
      <w:pPr>
        <w:spacing w:before="100" w:beforeAutospacing="1" w:after="100" w:afterAutospacing="1" w:line="240" w:lineRule="auto"/>
        <w:jc w:val="both"/>
        <w:rPr>
          <w:rFonts w:ascii="Arial" w:eastAsia="Times New Roman" w:hAnsi="Arial" w:cs="Arial"/>
          <w:b/>
          <w:lang w:eastAsia="pt-BR"/>
        </w:rPr>
      </w:pPr>
    </w:p>
    <w:p w14:paraId="0CD85686" w14:textId="77777777" w:rsidR="002D6A7C" w:rsidRPr="006A624C" w:rsidRDefault="002D6A7C" w:rsidP="00BD6905">
      <w:pPr>
        <w:spacing w:before="100" w:beforeAutospacing="1" w:after="100" w:afterAutospacing="1" w:line="240" w:lineRule="auto"/>
        <w:jc w:val="both"/>
        <w:rPr>
          <w:rFonts w:ascii="Arial" w:eastAsia="Times New Roman" w:hAnsi="Arial" w:cs="Arial"/>
          <w:b/>
          <w:lang w:eastAsia="pt-BR"/>
        </w:rPr>
      </w:pPr>
    </w:p>
    <w:p w14:paraId="0ABC42A3" w14:textId="77777777" w:rsidR="00051213" w:rsidRPr="006A624C" w:rsidRDefault="00051213" w:rsidP="00BD6905">
      <w:pPr>
        <w:spacing w:before="100" w:beforeAutospacing="1" w:after="100" w:afterAutospacing="1" w:line="240" w:lineRule="auto"/>
        <w:jc w:val="both"/>
        <w:rPr>
          <w:rFonts w:ascii="Arial" w:eastAsia="Times New Roman" w:hAnsi="Arial" w:cs="Arial"/>
          <w:b/>
          <w:lang w:eastAsia="pt-BR"/>
        </w:rPr>
      </w:pPr>
    </w:p>
    <w:p w14:paraId="73552481" w14:textId="47AE33D0" w:rsidR="00051213" w:rsidRPr="006A624C" w:rsidRDefault="00051213" w:rsidP="00051213">
      <w:pPr>
        <w:spacing w:before="100" w:beforeAutospacing="1" w:after="100" w:afterAutospacing="1" w:line="240" w:lineRule="auto"/>
        <w:jc w:val="center"/>
        <w:rPr>
          <w:rFonts w:ascii="Arial" w:eastAsia="Times New Roman" w:hAnsi="Arial" w:cs="Arial"/>
          <w:b/>
          <w:lang w:eastAsia="pt-BR"/>
        </w:rPr>
      </w:pPr>
      <w:r w:rsidRPr="006A624C">
        <w:rPr>
          <w:rFonts w:ascii="Arial" w:eastAsia="Times New Roman" w:hAnsi="Arial" w:cs="Arial"/>
          <w:b/>
          <w:lang w:eastAsia="pt-BR"/>
        </w:rPr>
        <w:lastRenderedPageBreak/>
        <w:t>EMPRESA PRÁTICA CONSTRUTORA LTDA</w:t>
      </w:r>
    </w:p>
    <w:p w14:paraId="621CBDC1" w14:textId="0B1F64C5" w:rsidR="00051213" w:rsidRPr="006A624C" w:rsidRDefault="00051213" w:rsidP="00051213">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 </w:t>
      </w:r>
      <w:r w:rsidRPr="006A624C">
        <w:rPr>
          <w:rFonts w:ascii="Arial" w:eastAsia="Times New Roman" w:hAnsi="Arial" w:cs="Arial"/>
          <w:lang w:eastAsia="pt-BR"/>
        </w:rPr>
        <w:tab/>
        <w:t>A recorrente Prática Construtora LTDA alega que a Administração Pública não forneceu endereço da secretaria municipal de obras, para que fosse realizado visita técnica no dia 11/08/2023 as 13h00.</w:t>
      </w:r>
    </w:p>
    <w:p w14:paraId="23385372" w14:textId="01382301" w:rsidR="00051213" w:rsidRPr="006A624C" w:rsidRDefault="00051213" w:rsidP="00051213">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 </w:t>
      </w:r>
      <w:r w:rsidRPr="006A624C">
        <w:rPr>
          <w:rFonts w:ascii="Arial" w:eastAsia="Times New Roman" w:hAnsi="Arial" w:cs="Arial"/>
          <w:lang w:eastAsia="pt-BR"/>
        </w:rPr>
        <w:tab/>
        <w:t>A Recorrente alega que participou da licitação como concorrente tendo</w:t>
      </w:r>
      <w:r w:rsidRPr="006A624C">
        <w:rPr>
          <w:rFonts w:ascii="Arial" w:eastAsia="Times New Roman" w:hAnsi="Arial" w:cs="Arial"/>
          <w:lang w:eastAsia="pt-BR"/>
        </w:rPr>
        <w:br/>
        <w:t>protocolado envelopes para o certame as empresas 2R CONSTRUÇÕES LTDA,</w:t>
      </w:r>
      <w:r w:rsidRPr="006A624C">
        <w:rPr>
          <w:rFonts w:ascii="Arial" w:eastAsia="Times New Roman" w:hAnsi="Arial" w:cs="Arial"/>
          <w:lang w:eastAsia="pt-BR"/>
        </w:rPr>
        <w:br/>
        <w:t>CPG CONSTRUTORA PG LTDA, CRV – CONSTRUTORA REZENDE &amp;</w:t>
      </w:r>
      <w:r w:rsidRPr="006A624C">
        <w:rPr>
          <w:rFonts w:ascii="Arial" w:eastAsia="Times New Roman" w:hAnsi="Arial" w:cs="Arial"/>
          <w:lang w:eastAsia="pt-BR"/>
        </w:rPr>
        <w:br/>
        <w:t>ALVARENGA LTDA e a recorrente.</w:t>
      </w:r>
    </w:p>
    <w:p w14:paraId="03A87B52" w14:textId="77777777" w:rsidR="00051213" w:rsidRPr="006A624C" w:rsidRDefault="00051213" w:rsidP="00051213">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 </w:t>
      </w:r>
      <w:r w:rsidRPr="006A624C">
        <w:rPr>
          <w:rFonts w:ascii="Arial" w:eastAsia="Times New Roman" w:hAnsi="Arial" w:cs="Arial"/>
          <w:lang w:eastAsia="pt-BR"/>
        </w:rPr>
        <w:tab/>
        <w:t>Alega ainda que entrou em contato com o Município via telefone e não foi informada sobre o endereço da referida Secretaria Municipal, alegando ainda que chegou apenas 10 minutos atrasada na visita, pois não obteve o endereço nem no edital nem via telefone.</w:t>
      </w:r>
    </w:p>
    <w:p w14:paraId="66EA95AD" w14:textId="488CBDEC" w:rsidR="00624C85" w:rsidRPr="006A624C" w:rsidRDefault="00051213" w:rsidP="00051213">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 </w:t>
      </w:r>
      <w:r w:rsidRPr="006A624C">
        <w:rPr>
          <w:rFonts w:ascii="Arial" w:eastAsia="Times New Roman" w:hAnsi="Arial" w:cs="Arial"/>
          <w:lang w:eastAsia="pt-BR"/>
        </w:rPr>
        <w:tab/>
        <w:t>Anteriormente a abertura de envelopes, a recorrente</w:t>
      </w:r>
      <w:r w:rsidR="00624C85" w:rsidRPr="006A624C">
        <w:rPr>
          <w:rFonts w:ascii="Arial" w:eastAsia="Times New Roman" w:hAnsi="Arial" w:cs="Arial"/>
          <w:lang w:eastAsia="pt-BR"/>
        </w:rPr>
        <w:t xml:space="preserve"> alega que </w:t>
      </w:r>
      <w:r w:rsidRPr="006A624C">
        <w:rPr>
          <w:rFonts w:ascii="Arial" w:eastAsia="Times New Roman" w:hAnsi="Arial" w:cs="Arial"/>
          <w:lang w:eastAsia="pt-BR"/>
        </w:rPr>
        <w:t xml:space="preserve"> impugnou o edital</w:t>
      </w:r>
      <w:r w:rsidRPr="006A624C">
        <w:rPr>
          <w:rFonts w:ascii="Arial" w:eastAsia="Times New Roman" w:hAnsi="Arial" w:cs="Arial"/>
          <w:lang w:eastAsia="pt-BR"/>
        </w:rPr>
        <w:br/>
        <w:t>apresentando vários entendimentos do TCU nos quais veda-se visita técnica em</w:t>
      </w:r>
      <w:r w:rsidRPr="006A624C">
        <w:rPr>
          <w:rFonts w:ascii="Arial" w:eastAsia="Times New Roman" w:hAnsi="Arial" w:cs="Arial"/>
          <w:lang w:eastAsia="pt-BR"/>
        </w:rPr>
        <w:br/>
        <w:t>único dia e horário. A</w:t>
      </w:r>
      <w:r w:rsidR="00624C85" w:rsidRPr="006A624C">
        <w:rPr>
          <w:rFonts w:ascii="Arial" w:eastAsia="Times New Roman" w:hAnsi="Arial" w:cs="Arial"/>
          <w:lang w:eastAsia="pt-BR"/>
        </w:rPr>
        <w:t>lega que a</w:t>
      </w:r>
      <w:r w:rsidRPr="006A624C">
        <w:rPr>
          <w:rFonts w:ascii="Arial" w:eastAsia="Times New Roman" w:hAnsi="Arial" w:cs="Arial"/>
          <w:lang w:eastAsia="pt-BR"/>
        </w:rPr>
        <w:t xml:space="preserve"> comissão julgou a impugnação sem apresentar qualquer</w:t>
      </w:r>
      <w:r w:rsidR="00624C85" w:rsidRPr="006A624C">
        <w:rPr>
          <w:rFonts w:ascii="Arial" w:eastAsia="Times New Roman" w:hAnsi="Arial" w:cs="Arial"/>
          <w:lang w:eastAsia="pt-BR"/>
        </w:rPr>
        <w:t xml:space="preserve"> </w:t>
      </w:r>
      <w:r w:rsidRPr="006A624C">
        <w:rPr>
          <w:rFonts w:ascii="Arial" w:eastAsia="Times New Roman" w:hAnsi="Arial" w:cs="Arial"/>
          <w:lang w:eastAsia="pt-BR"/>
        </w:rPr>
        <w:t>entendimento em contrário na lei ou jurisprudência como o fez a recorrente.</w:t>
      </w:r>
      <w:r w:rsidR="003D45EC">
        <w:rPr>
          <w:rFonts w:ascii="Arial" w:eastAsia="Times New Roman" w:hAnsi="Arial" w:cs="Arial"/>
          <w:lang w:eastAsia="pt-BR"/>
        </w:rPr>
        <w:t xml:space="preserve"> </w:t>
      </w:r>
      <w:r w:rsidRPr="006A624C">
        <w:rPr>
          <w:rFonts w:ascii="Arial" w:eastAsia="Times New Roman" w:hAnsi="Arial" w:cs="Arial"/>
          <w:lang w:eastAsia="pt-BR"/>
        </w:rPr>
        <w:t>O</w:t>
      </w:r>
      <w:r w:rsidR="00624C85" w:rsidRPr="006A624C">
        <w:rPr>
          <w:rFonts w:ascii="Arial" w:eastAsia="Times New Roman" w:hAnsi="Arial" w:cs="Arial"/>
          <w:lang w:eastAsia="pt-BR"/>
        </w:rPr>
        <w:t xml:space="preserve"> </w:t>
      </w:r>
      <w:r w:rsidRPr="006A624C">
        <w:rPr>
          <w:rFonts w:ascii="Arial" w:eastAsia="Times New Roman" w:hAnsi="Arial" w:cs="Arial"/>
          <w:lang w:eastAsia="pt-BR"/>
        </w:rPr>
        <w:t>atestado não foi emitido a recorrente e o edital manteve a restrição quanto a visita.</w:t>
      </w:r>
    </w:p>
    <w:p w14:paraId="718FA2F9" w14:textId="6477A999" w:rsidR="00051213" w:rsidRPr="006A624C" w:rsidRDefault="00051213" w:rsidP="00051213">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ab/>
        <w:t>É, portanto uma breve análise do recurso então apresentado, das quais dele se passa a analisar:</w:t>
      </w:r>
    </w:p>
    <w:p w14:paraId="2E6C0E6A" w14:textId="33E0F0A1" w:rsidR="00051213" w:rsidRPr="006A624C" w:rsidRDefault="00051213" w:rsidP="00051213">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 </w:t>
      </w:r>
      <w:r w:rsidRPr="006A624C">
        <w:rPr>
          <w:rFonts w:ascii="Arial" w:eastAsia="Times New Roman" w:hAnsi="Arial" w:cs="Arial"/>
          <w:lang w:eastAsia="pt-BR"/>
        </w:rPr>
        <w:tab/>
        <w:t xml:space="preserve">Cabe a </w:t>
      </w:r>
      <w:r w:rsidR="00624C85" w:rsidRPr="006A624C">
        <w:rPr>
          <w:rFonts w:ascii="Arial" w:eastAsia="Times New Roman" w:hAnsi="Arial" w:cs="Arial"/>
          <w:lang w:eastAsia="pt-BR"/>
        </w:rPr>
        <w:t>recorrente</w:t>
      </w:r>
      <w:r w:rsidRPr="006A624C">
        <w:rPr>
          <w:rFonts w:ascii="Arial" w:eastAsia="Times New Roman" w:hAnsi="Arial" w:cs="Arial"/>
          <w:lang w:eastAsia="pt-BR"/>
        </w:rPr>
        <w:t>, se enquadrar nas normas descritas no edital e apresentar melhorar proposta para a realização do serviço solicitado pela Administração Municipal.</w:t>
      </w:r>
    </w:p>
    <w:p w14:paraId="0271B7FA" w14:textId="77777777" w:rsidR="00051213" w:rsidRPr="006A624C" w:rsidRDefault="00051213" w:rsidP="00051213">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ab/>
        <w:t>Com referência a visita técnica prevista no Edital, a Administração Municipal entende sim ser necessário tal visita, para que a empresa vencedora tome conhecimento da efetiva realidade das obras e serviços que serão necessários serem realizados no Município, para que posteriormente não venha alegar impossibilidade de realização de alguns dos serviços essenciais à Administração.</w:t>
      </w:r>
    </w:p>
    <w:p w14:paraId="5FAB9F86" w14:textId="77777777" w:rsidR="00051213" w:rsidRPr="006A624C" w:rsidRDefault="00051213" w:rsidP="00051213">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ab/>
        <w:t>Nesse prisma, o livro Licitações e Contratos, do Tribunal de Contas da União, Edição 4ª, disciplina:</w:t>
      </w:r>
    </w:p>
    <w:p w14:paraId="5613D03E" w14:textId="77777777" w:rsidR="00051213" w:rsidRPr="006A624C" w:rsidRDefault="00051213" w:rsidP="00051213">
      <w:pPr>
        <w:spacing w:before="100" w:beforeAutospacing="1" w:after="100" w:afterAutospacing="1" w:line="240" w:lineRule="auto"/>
        <w:ind w:left="1701"/>
        <w:jc w:val="both"/>
        <w:rPr>
          <w:rFonts w:ascii="Arial" w:eastAsia="Times New Roman" w:hAnsi="Arial" w:cs="Arial"/>
          <w:lang w:eastAsia="pt-BR"/>
        </w:rPr>
      </w:pPr>
      <w:r w:rsidRPr="006A624C">
        <w:rPr>
          <w:rFonts w:ascii="Arial" w:eastAsia="Times New Roman" w:hAnsi="Arial" w:cs="Arial"/>
          <w:lang w:eastAsia="pt-BR"/>
        </w:rPr>
        <w:t xml:space="preserve">Para efeito de qualificação técnica, poderá ser exigida, quando for o caso, comprovação de que o licitante tomou conhecimento de todas as informações e das condições locais para o cumprimento das obrigações relativas ao objeto licitado. </w:t>
      </w:r>
    </w:p>
    <w:p w14:paraId="5128AEF8" w14:textId="77777777" w:rsidR="00051213" w:rsidRPr="006A624C" w:rsidRDefault="00051213" w:rsidP="00051213">
      <w:pPr>
        <w:spacing w:before="100" w:beforeAutospacing="1" w:after="100" w:afterAutospacing="1" w:line="240" w:lineRule="auto"/>
        <w:ind w:left="1701"/>
        <w:jc w:val="both"/>
        <w:rPr>
          <w:rFonts w:ascii="Arial" w:eastAsia="Times New Roman" w:hAnsi="Arial" w:cs="Arial"/>
          <w:lang w:eastAsia="pt-BR"/>
        </w:rPr>
      </w:pPr>
      <w:r w:rsidRPr="006A624C">
        <w:rPr>
          <w:rFonts w:ascii="Arial" w:eastAsia="Times New Roman" w:hAnsi="Arial" w:cs="Arial"/>
          <w:lang w:eastAsia="pt-BR"/>
        </w:rPr>
        <w:t>Vistoria ou visita técnica deve ser feita pelo licitante, ou por seu representante legal, em horário definido no ato convocatório e preferencialmente em companhia de servidor do órgão/entidade contratante designado para esse fim.</w:t>
      </w:r>
    </w:p>
    <w:p w14:paraId="20CD2EC5" w14:textId="77777777" w:rsidR="00051213" w:rsidRPr="006A624C" w:rsidRDefault="00051213" w:rsidP="00051213">
      <w:pPr>
        <w:spacing w:before="100" w:beforeAutospacing="1" w:after="100" w:afterAutospacing="1" w:line="240" w:lineRule="auto"/>
        <w:ind w:left="1701"/>
        <w:jc w:val="both"/>
        <w:rPr>
          <w:rFonts w:ascii="Arial" w:eastAsia="Times New Roman" w:hAnsi="Arial" w:cs="Arial"/>
          <w:lang w:eastAsia="pt-BR"/>
        </w:rPr>
      </w:pPr>
      <w:r w:rsidRPr="006A624C">
        <w:rPr>
          <w:rFonts w:ascii="Arial" w:eastAsia="Times New Roman" w:hAnsi="Arial" w:cs="Arial"/>
          <w:lang w:eastAsia="pt-BR"/>
        </w:rPr>
        <w:t xml:space="preserve"> De acordo com o inciso III do art. 30 da Lei de Licitações, a declaração de vistoria do local do cumprimento da obrigação deverá ser fornecida pela Administração.</w:t>
      </w:r>
    </w:p>
    <w:p w14:paraId="7A880AC3" w14:textId="77777777" w:rsidR="00051213" w:rsidRPr="006A624C" w:rsidRDefault="00051213" w:rsidP="00051213">
      <w:pPr>
        <w:spacing w:before="100" w:beforeAutospacing="1" w:after="100" w:afterAutospacing="1" w:line="240" w:lineRule="auto"/>
        <w:jc w:val="both"/>
        <w:rPr>
          <w:rFonts w:ascii="Arial" w:eastAsia="Times New Roman" w:hAnsi="Arial" w:cs="Arial"/>
          <w:lang w:eastAsia="pt-BR"/>
        </w:rPr>
      </w:pPr>
      <w:r w:rsidRPr="006A624C">
        <w:rPr>
          <w:rFonts w:ascii="Arial" w:eastAsia="Times New Roman" w:hAnsi="Arial" w:cs="Arial"/>
          <w:lang w:eastAsia="pt-BR"/>
        </w:rPr>
        <w:t xml:space="preserve"> </w:t>
      </w:r>
      <w:r w:rsidRPr="006A624C">
        <w:rPr>
          <w:rFonts w:ascii="Arial" w:eastAsia="Times New Roman" w:hAnsi="Arial" w:cs="Arial"/>
          <w:lang w:eastAsia="pt-BR"/>
        </w:rPr>
        <w:tab/>
        <w:t>Assim entendimento do TJMG quanto as normas editalícias:</w:t>
      </w:r>
    </w:p>
    <w:p w14:paraId="5011DAD1" w14:textId="77777777" w:rsidR="00051213" w:rsidRPr="006A624C" w:rsidRDefault="00051213" w:rsidP="00051213">
      <w:pPr>
        <w:shd w:val="clear" w:color="auto" w:fill="DFDFDF"/>
        <w:ind w:left="2268" w:firstLine="75"/>
        <w:rPr>
          <w:rFonts w:ascii="Arial" w:eastAsia="Times New Roman" w:hAnsi="Arial" w:cs="Arial"/>
          <w:color w:val="990000"/>
          <w:u w:val="single"/>
          <w:lang w:eastAsia="pt-BR"/>
        </w:rPr>
      </w:pPr>
      <w:r w:rsidRPr="006A624C">
        <w:rPr>
          <w:rFonts w:ascii="Arial" w:eastAsia="Times New Roman" w:hAnsi="Arial" w:cs="Arial"/>
          <w:lang w:eastAsia="pt-BR"/>
        </w:rPr>
        <w:lastRenderedPageBreak/>
        <w:t xml:space="preserve"> </w:t>
      </w:r>
      <w:r w:rsidRPr="006A624C">
        <w:rPr>
          <w:rFonts w:ascii="Arial" w:eastAsia="Times New Roman" w:hAnsi="Arial" w:cs="Arial"/>
          <w:lang w:eastAsia="pt-BR"/>
        </w:rPr>
        <w:tab/>
      </w:r>
      <w:r w:rsidRPr="006A624C">
        <w:rPr>
          <w:rFonts w:ascii="Arial" w:eastAsia="Times New Roman" w:hAnsi="Arial" w:cs="Arial"/>
          <w:color w:val="000000"/>
          <w:lang w:eastAsia="pt-BR"/>
        </w:rPr>
        <w:fldChar w:fldCharType="begin"/>
      </w:r>
      <w:r w:rsidRPr="006A624C">
        <w:rPr>
          <w:rFonts w:ascii="Arial" w:eastAsia="Times New Roman" w:hAnsi="Arial" w:cs="Arial"/>
          <w:color w:val="000000"/>
          <w:lang w:eastAsia="pt-BR"/>
        </w:rPr>
        <w:instrText xml:space="preserve"> HYPERLINK "https://www5.tjmg.jus.br/jurisprudencia/pesquisaPalavrasEspelhoAcordao.do?&amp;numeroRegistro=10&amp;totalLinhas=54&amp;paginaNumero=10&amp;linhasPorPagina=1&amp;palavras=normas%20editalicias%20licita%E7%E3o&amp;pesquisarPor=ementa&amp;orderByData=2&amp;referenciaLegislativa=Clique%20na%20lupa%20para%20pesquisar%20as%20refer%EAncias%20cadastradas...&amp;pesquisaPalavras=Pesquisar&amp;" \o "Abrir Espelho do Acórdão" </w:instrText>
      </w:r>
      <w:r w:rsidRPr="006A624C">
        <w:rPr>
          <w:rFonts w:ascii="Arial" w:eastAsia="Times New Roman" w:hAnsi="Arial" w:cs="Arial"/>
          <w:color w:val="000000"/>
          <w:lang w:eastAsia="pt-BR"/>
        </w:rPr>
      </w:r>
      <w:r w:rsidRPr="006A624C">
        <w:rPr>
          <w:rFonts w:ascii="Arial" w:eastAsia="Times New Roman" w:hAnsi="Arial" w:cs="Arial"/>
          <w:color w:val="000000"/>
          <w:lang w:eastAsia="pt-BR"/>
        </w:rPr>
        <w:fldChar w:fldCharType="separate"/>
      </w:r>
      <w:r w:rsidRPr="006A624C">
        <w:rPr>
          <w:rFonts w:ascii="Arial" w:eastAsia="Times New Roman" w:hAnsi="Arial" w:cs="Arial"/>
          <w:color w:val="990000"/>
          <w:u w:val="single"/>
          <w:lang w:eastAsia="pt-BR"/>
        </w:rPr>
        <w:t>10 - Processo: Apelação Cível</w:t>
      </w:r>
      <w:r w:rsidRPr="006A624C">
        <w:rPr>
          <w:rFonts w:ascii="Arial" w:eastAsia="Times New Roman" w:hAnsi="Arial" w:cs="Arial"/>
          <w:color w:val="990000"/>
          <w:u w:val="single"/>
          <w:lang w:eastAsia="pt-BR"/>
        </w:rPr>
        <w:br/>
      </w:r>
    </w:p>
    <w:p w14:paraId="5804670E" w14:textId="77777777" w:rsidR="00051213" w:rsidRPr="006A624C" w:rsidRDefault="00051213" w:rsidP="00051213">
      <w:pPr>
        <w:shd w:val="clear" w:color="auto" w:fill="DFDFDF"/>
        <w:spacing w:after="0" w:line="240" w:lineRule="auto"/>
        <w:ind w:left="2268" w:firstLine="75"/>
        <w:rPr>
          <w:rFonts w:ascii="Arial" w:eastAsia="Times New Roman" w:hAnsi="Arial" w:cs="Arial"/>
          <w:lang w:eastAsia="pt-BR"/>
        </w:rPr>
      </w:pPr>
      <w:r w:rsidRPr="006A624C">
        <w:rPr>
          <w:rFonts w:ascii="Arial" w:eastAsia="Times New Roman" w:hAnsi="Arial" w:cs="Arial"/>
          <w:color w:val="990000"/>
          <w:u w:val="single"/>
          <w:lang w:eastAsia="pt-BR"/>
        </w:rPr>
        <w:t>1.0209.17.008406-2/002</w:t>
      </w:r>
    </w:p>
    <w:p w14:paraId="3BF269D7" w14:textId="77777777" w:rsidR="00051213" w:rsidRPr="006A624C" w:rsidRDefault="00051213" w:rsidP="00051213">
      <w:pPr>
        <w:shd w:val="clear" w:color="auto" w:fill="DFDFDF"/>
        <w:spacing w:after="0" w:line="240" w:lineRule="auto"/>
        <w:ind w:left="2268" w:firstLine="75"/>
        <w:rPr>
          <w:rFonts w:ascii="Arial" w:eastAsia="Times New Roman" w:hAnsi="Arial" w:cs="Arial"/>
          <w:color w:val="990000"/>
          <w:u w:val="single"/>
          <w:lang w:eastAsia="pt-BR"/>
        </w:rPr>
      </w:pPr>
      <w:r w:rsidRPr="006A624C">
        <w:rPr>
          <w:rFonts w:ascii="Arial" w:eastAsia="Times New Roman" w:hAnsi="Arial" w:cs="Arial"/>
          <w:color w:val="990000"/>
          <w:u w:val="single"/>
          <w:lang w:eastAsia="pt-BR"/>
        </w:rPr>
        <w:t>0084062-95.2017.8.13.0209 (1)</w:t>
      </w:r>
    </w:p>
    <w:p w14:paraId="5DD32A35" w14:textId="77777777" w:rsidR="00051213" w:rsidRPr="006A624C" w:rsidRDefault="00051213" w:rsidP="00051213">
      <w:pPr>
        <w:shd w:val="clear" w:color="auto" w:fill="DFDFDF"/>
        <w:spacing w:after="0" w:line="240" w:lineRule="auto"/>
        <w:ind w:left="2268" w:firstLine="75"/>
        <w:rPr>
          <w:rFonts w:ascii="Arial" w:eastAsia="Times New Roman" w:hAnsi="Arial" w:cs="Arial"/>
          <w:color w:val="000000"/>
          <w:lang w:eastAsia="pt-BR"/>
        </w:rPr>
      </w:pPr>
      <w:r w:rsidRPr="006A624C">
        <w:rPr>
          <w:rFonts w:ascii="Arial" w:eastAsia="Times New Roman" w:hAnsi="Arial" w:cs="Arial"/>
          <w:color w:val="000000"/>
          <w:lang w:eastAsia="pt-BR"/>
        </w:rPr>
        <w:fldChar w:fldCharType="end"/>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35"/>
      </w:tblGrid>
      <w:tr w:rsidR="00051213" w:rsidRPr="006A624C" w14:paraId="6E070977" w14:textId="77777777" w:rsidTr="00DD045C">
        <w:trPr>
          <w:tblCellSpacing w:w="0" w:type="dxa"/>
        </w:trPr>
        <w:tc>
          <w:tcPr>
            <w:tcW w:w="0" w:type="auto"/>
            <w:shd w:val="clear" w:color="auto" w:fill="FFFFFF"/>
            <w:noWrap/>
            <w:vAlign w:val="center"/>
            <w:hideMark/>
          </w:tcPr>
          <w:p w14:paraId="09070993" w14:textId="77777777" w:rsidR="00051213" w:rsidRPr="006A624C" w:rsidRDefault="00051213" w:rsidP="00DD045C">
            <w:pPr>
              <w:spacing w:after="0" w:line="240" w:lineRule="auto"/>
              <w:ind w:left="2268"/>
              <w:rPr>
                <w:rFonts w:ascii="Arial" w:eastAsia="Times New Roman" w:hAnsi="Arial" w:cs="Arial"/>
                <w:color w:val="333333"/>
                <w:lang w:eastAsia="pt-BR"/>
              </w:rPr>
            </w:pPr>
            <w:r w:rsidRPr="006A624C">
              <w:rPr>
                <w:rFonts w:ascii="Arial" w:eastAsia="Times New Roman" w:hAnsi="Arial" w:cs="Arial"/>
                <w:b/>
                <w:bCs/>
                <w:color w:val="333333"/>
                <w:lang w:eastAsia="pt-BR"/>
              </w:rPr>
              <w:t>Relator(a):</w:t>
            </w:r>
            <w:r w:rsidRPr="006A624C">
              <w:rPr>
                <w:rFonts w:ascii="Arial" w:eastAsia="Times New Roman" w:hAnsi="Arial" w:cs="Arial"/>
                <w:color w:val="333333"/>
                <w:lang w:eastAsia="pt-BR"/>
              </w:rPr>
              <w:t> Des.(a) Luzia Divina de Paula Peixôto</w:t>
            </w:r>
          </w:p>
        </w:tc>
      </w:tr>
    </w:tbl>
    <w:p w14:paraId="1F031BDC" w14:textId="77777777" w:rsidR="00051213" w:rsidRPr="006A624C" w:rsidRDefault="00051213" w:rsidP="00051213">
      <w:pPr>
        <w:shd w:val="clear" w:color="auto" w:fill="FFFFFF"/>
        <w:spacing w:after="0" w:line="240" w:lineRule="auto"/>
        <w:ind w:left="2268"/>
        <w:rPr>
          <w:rFonts w:ascii="Arial" w:eastAsia="Times New Roman" w:hAnsi="Arial" w:cs="Arial"/>
          <w:color w:val="333333"/>
          <w:lang w:eastAsia="pt-BR"/>
        </w:rPr>
      </w:pPr>
      <w:r w:rsidRPr="006A624C">
        <w:rPr>
          <w:rFonts w:ascii="Arial" w:eastAsia="Times New Roman" w:hAnsi="Arial" w:cs="Arial"/>
          <w:b/>
          <w:bCs/>
          <w:color w:val="333333"/>
          <w:lang w:eastAsia="pt-BR"/>
        </w:rPr>
        <w:t>Data de Julgamento:</w:t>
      </w:r>
      <w:r w:rsidRPr="006A624C">
        <w:rPr>
          <w:rFonts w:ascii="Arial" w:eastAsia="Times New Roman" w:hAnsi="Arial" w:cs="Arial"/>
          <w:color w:val="333333"/>
          <w:lang w:eastAsia="pt-BR"/>
        </w:rPr>
        <w:t> 21/10/2021</w:t>
      </w:r>
    </w:p>
    <w:p w14:paraId="555083B0" w14:textId="77777777" w:rsidR="00051213" w:rsidRPr="006A624C" w:rsidRDefault="00051213" w:rsidP="00051213">
      <w:pPr>
        <w:shd w:val="clear" w:color="auto" w:fill="FFFFFF"/>
        <w:spacing w:after="0" w:line="240" w:lineRule="auto"/>
        <w:ind w:left="2268"/>
        <w:rPr>
          <w:rFonts w:ascii="Arial" w:eastAsia="Times New Roman" w:hAnsi="Arial" w:cs="Arial"/>
          <w:color w:val="333333"/>
          <w:lang w:eastAsia="pt-BR"/>
        </w:rPr>
      </w:pPr>
      <w:r w:rsidRPr="006A624C">
        <w:rPr>
          <w:rFonts w:ascii="Arial" w:eastAsia="Times New Roman" w:hAnsi="Arial" w:cs="Arial"/>
          <w:b/>
          <w:bCs/>
          <w:color w:val="333333"/>
          <w:lang w:eastAsia="pt-BR"/>
        </w:rPr>
        <w:t>Data da publicação da súmula:</w:t>
      </w:r>
      <w:r w:rsidRPr="006A624C">
        <w:rPr>
          <w:rFonts w:ascii="Arial" w:eastAsia="Times New Roman" w:hAnsi="Arial" w:cs="Arial"/>
          <w:color w:val="333333"/>
          <w:lang w:eastAsia="pt-BR"/>
        </w:rPr>
        <w:t> 22/10/2021</w:t>
      </w:r>
    </w:p>
    <w:p w14:paraId="0CD8DCB2" w14:textId="77777777" w:rsidR="00051213" w:rsidRPr="006A624C" w:rsidRDefault="00051213" w:rsidP="00051213">
      <w:pPr>
        <w:shd w:val="clear" w:color="auto" w:fill="FFFFFF"/>
        <w:spacing w:after="0" w:line="240" w:lineRule="auto"/>
        <w:ind w:left="2268"/>
        <w:jc w:val="both"/>
        <w:rPr>
          <w:rFonts w:ascii="Arial" w:eastAsia="Times New Roman" w:hAnsi="Arial" w:cs="Arial"/>
          <w:color w:val="333333"/>
          <w:lang w:eastAsia="pt-BR"/>
        </w:rPr>
      </w:pPr>
      <w:r w:rsidRPr="006A624C">
        <w:rPr>
          <w:rFonts w:ascii="Arial" w:eastAsia="Times New Roman" w:hAnsi="Arial" w:cs="Arial"/>
          <w:b/>
          <w:bCs/>
          <w:color w:val="333333"/>
          <w:lang w:eastAsia="pt-BR"/>
        </w:rPr>
        <w:t>Ementa:</w:t>
      </w:r>
      <w:r w:rsidRPr="006A624C">
        <w:rPr>
          <w:rFonts w:ascii="Arial" w:eastAsia="Times New Roman" w:hAnsi="Arial" w:cs="Arial"/>
          <w:color w:val="333333"/>
          <w:lang w:eastAsia="pt-BR"/>
        </w:rPr>
        <w:br/>
        <w:t>EMENTA: APELAÇÃO - MANDADO DE SEGURANÇA - </w:t>
      </w:r>
      <w:r w:rsidRPr="006A624C">
        <w:rPr>
          <w:rFonts w:ascii="Arial" w:eastAsia="Times New Roman" w:hAnsi="Arial" w:cs="Arial"/>
          <w:b/>
          <w:bCs/>
          <w:color w:val="FF0000"/>
          <w:lang w:eastAsia="pt-BR"/>
        </w:rPr>
        <w:t>LICITAÇÃO</w:t>
      </w:r>
      <w:r w:rsidRPr="006A624C">
        <w:rPr>
          <w:rFonts w:ascii="Arial" w:eastAsia="Times New Roman" w:hAnsi="Arial" w:cs="Arial"/>
          <w:color w:val="333333"/>
          <w:lang w:eastAsia="pt-BR"/>
        </w:rPr>
        <w:t> - INOBSERVÂNCIA DAS PREVISÕES </w:t>
      </w:r>
      <w:r w:rsidRPr="006A624C">
        <w:rPr>
          <w:rFonts w:ascii="Arial" w:eastAsia="Times New Roman" w:hAnsi="Arial" w:cs="Arial"/>
          <w:b/>
          <w:bCs/>
          <w:color w:val="FF0000"/>
          <w:lang w:eastAsia="pt-BR"/>
        </w:rPr>
        <w:t>EDITALÍCIAS</w:t>
      </w:r>
      <w:r w:rsidRPr="006A624C">
        <w:rPr>
          <w:rFonts w:ascii="Arial" w:eastAsia="Times New Roman" w:hAnsi="Arial" w:cs="Arial"/>
          <w:color w:val="333333"/>
          <w:lang w:eastAsia="pt-BR"/>
        </w:rPr>
        <w:t> - SEGURANÇA DENEGADA. Considerando que o procedimento licitatório orienta-se pelo princípio da vinculação ao edital, as </w:t>
      </w:r>
      <w:r w:rsidRPr="006A624C">
        <w:rPr>
          <w:rFonts w:ascii="Arial" w:eastAsia="Times New Roman" w:hAnsi="Arial" w:cs="Arial"/>
          <w:b/>
          <w:bCs/>
          <w:color w:val="FF0000"/>
          <w:lang w:eastAsia="pt-BR"/>
        </w:rPr>
        <w:t>normas</w:t>
      </w:r>
      <w:r w:rsidRPr="006A624C">
        <w:rPr>
          <w:rFonts w:ascii="Arial" w:eastAsia="Times New Roman" w:hAnsi="Arial" w:cs="Arial"/>
          <w:color w:val="333333"/>
          <w:lang w:eastAsia="pt-BR"/>
        </w:rPr>
        <w:t> ali determinadas devem ser observadas estritamente pelo candidato, sendo certo que a apresentação de documento em dissonância com a previsão </w:t>
      </w:r>
      <w:r w:rsidRPr="006A624C">
        <w:rPr>
          <w:rFonts w:ascii="Arial" w:eastAsia="Times New Roman" w:hAnsi="Arial" w:cs="Arial"/>
          <w:b/>
          <w:bCs/>
          <w:color w:val="FF0000"/>
          <w:lang w:eastAsia="pt-BR"/>
        </w:rPr>
        <w:t>editalícia</w:t>
      </w:r>
      <w:r w:rsidRPr="006A624C">
        <w:rPr>
          <w:rFonts w:ascii="Arial" w:eastAsia="Times New Roman" w:hAnsi="Arial" w:cs="Arial"/>
          <w:color w:val="333333"/>
          <w:lang w:eastAsia="pt-BR"/>
        </w:rPr>
        <w:t> não confere ao candidato a habilitação solicitada.</w:t>
      </w:r>
    </w:p>
    <w:p w14:paraId="577C1E30" w14:textId="77777777" w:rsidR="00624C85" w:rsidRPr="006A624C" w:rsidRDefault="00624C85" w:rsidP="00051213">
      <w:pPr>
        <w:pStyle w:val="NormalWeb"/>
        <w:shd w:val="clear" w:color="auto" w:fill="FFFFFF"/>
        <w:spacing w:before="0" w:beforeAutospacing="0" w:after="150" w:afterAutospacing="0"/>
        <w:ind w:firstLine="708"/>
        <w:jc w:val="both"/>
        <w:rPr>
          <w:rFonts w:ascii="Arial" w:hAnsi="Arial" w:cs="Arial"/>
          <w:sz w:val="22"/>
          <w:szCs w:val="22"/>
        </w:rPr>
      </w:pPr>
    </w:p>
    <w:p w14:paraId="236828BD" w14:textId="77777777" w:rsidR="00051213" w:rsidRPr="006A624C" w:rsidRDefault="00051213" w:rsidP="00051213">
      <w:pPr>
        <w:pStyle w:val="NormalWeb"/>
        <w:shd w:val="clear" w:color="auto" w:fill="FFFFFF"/>
        <w:spacing w:before="0" w:beforeAutospacing="0" w:after="150" w:afterAutospacing="0"/>
        <w:ind w:firstLine="708"/>
        <w:jc w:val="both"/>
        <w:rPr>
          <w:rFonts w:ascii="Arial" w:hAnsi="Arial" w:cs="Arial"/>
          <w:sz w:val="22"/>
          <w:szCs w:val="22"/>
        </w:rPr>
      </w:pPr>
      <w:r w:rsidRPr="006A624C">
        <w:rPr>
          <w:rFonts w:ascii="Arial" w:hAnsi="Arial" w:cs="Arial"/>
          <w:sz w:val="22"/>
          <w:szCs w:val="22"/>
        </w:rPr>
        <w:t>No mesmo prisma decisão do TJMG:</w:t>
      </w:r>
    </w:p>
    <w:p w14:paraId="4F9EFF23" w14:textId="77777777" w:rsidR="00624C85" w:rsidRPr="006A624C" w:rsidRDefault="00624C85" w:rsidP="00051213">
      <w:pPr>
        <w:pStyle w:val="NormalWeb"/>
        <w:shd w:val="clear" w:color="auto" w:fill="FFFFFF"/>
        <w:spacing w:before="0" w:beforeAutospacing="0" w:after="150" w:afterAutospacing="0"/>
        <w:ind w:firstLine="708"/>
        <w:jc w:val="both"/>
        <w:rPr>
          <w:rFonts w:ascii="Arial" w:hAnsi="Arial" w:cs="Arial"/>
          <w:sz w:val="22"/>
          <w:szCs w:val="22"/>
        </w:rPr>
      </w:pPr>
    </w:p>
    <w:p w14:paraId="6DEF97B9" w14:textId="77777777" w:rsidR="00051213" w:rsidRPr="006A624C" w:rsidRDefault="00051213" w:rsidP="00051213">
      <w:pPr>
        <w:shd w:val="clear" w:color="auto" w:fill="DFDFDF"/>
        <w:spacing w:after="0" w:line="240" w:lineRule="auto"/>
        <w:ind w:left="2268" w:firstLine="75"/>
        <w:rPr>
          <w:rFonts w:ascii="Arial" w:eastAsia="Times New Roman" w:hAnsi="Arial" w:cs="Arial"/>
          <w:color w:val="990000"/>
          <w:u w:val="single"/>
          <w:lang w:eastAsia="pt-BR"/>
        </w:rPr>
      </w:pPr>
      <w:r w:rsidRPr="006A624C">
        <w:rPr>
          <w:rFonts w:ascii="Arial" w:eastAsia="Times New Roman" w:hAnsi="Arial" w:cs="Arial"/>
          <w:color w:val="000000"/>
          <w:lang w:eastAsia="pt-BR"/>
        </w:rPr>
        <w:fldChar w:fldCharType="begin"/>
      </w:r>
      <w:r w:rsidRPr="006A624C">
        <w:rPr>
          <w:rFonts w:ascii="Arial" w:eastAsia="Times New Roman" w:hAnsi="Arial" w:cs="Arial"/>
          <w:color w:val="000000"/>
          <w:lang w:eastAsia="pt-BR"/>
        </w:rPr>
        <w:instrText xml:space="preserve"> HYPERLINK "https://www5.tjmg.jus.br/jurisprudencia/pesquisaPalavrasEspelhoAcordao.do?&amp;numeroRegistro=8&amp;totalLinhas=8&amp;paginaNumero=8&amp;linhasPorPagina=1&amp;palavras=visita%20t%E9cnica%20licita%E7%E3o&amp;pesquisarPor=ementa&amp;orderByData=2&amp;referenciaLegislativa=Clique%20na%20lupa%20para%20pesquisar%20as%20refer%EAncias%20cadastradas...&amp;pesquisaPalavras=Pesquisar&amp;" \o "Abrir Espelho do Acórdão" </w:instrText>
      </w:r>
      <w:r w:rsidRPr="006A624C">
        <w:rPr>
          <w:rFonts w:ascii="Arial" w:eastAsia="Times New Roman" w:hAnsi="Arial" w:cs="Arial"/>
          <w:color w:val="000000"/>
          <w:lang w:eastAsia="pt-BR"/>
        </w:rPr>
      </w:r>
      <w:r w:rsidRPr="006A624C">
        <w:rPr>
          <w:rFonts w:ascii="Arial" w:eastAsia="Times New Roman" w:hAnsi="Arial" w:cs="Arial"/>
          <w:color w:val="000000"/>
          <w:lang w:eastAsia="pt-BR"/>
        </w:rPr>
        <w:fldChar w:fldCharType="separate"/>
      </w:r>
      <w:r w:rsidRPr="006A624C">
        <w:rPr>
          <w:rFonts w:ascii="Arial" w:eastAsia="Times New Roman" w:hAnsi="Arial" w:cs="Arial"/>
          <w:color w:val="990000"/>
          <w:u w:val="single"/>
          <w:lang w:eastAsia="pt-BR"/>
        </w:rPr>
        <w:t>8 - Processo: Apelação Cível</w:t>
      </w:r>
      <w:r w:rsidRPr="006A624C">
        <w:rPr>
          <w:rFonts w:ascii="Arial" w:eastAsia="Times New Roman" w:hAnsi="Arial" w:cs="Arial"/>
          <w:color w:val="990000"/>
          <w:u w:val="single"/>
          <w:lang w:eastAsia="pt-BR"/>
        </w:rPr>
        <w:br/>
      </w:r>
    </w:p>
    <w:p w14:paraId="1B9C95D6" w14:textId="77777777" w:rsidR="00051213" w:rsidRPr="006A624C" w:rsidRDefault="00051213" w:rsidP="00051213">
      <w:pPr>
        <w:shd w:val="clear" w:color="auto" w:fill="DFDFDF"/>
        <w:spacing w:after="0" w:line="240" w:lineRule="auto"/>
        <w:ind w:left="2268" w:firstLine="75"/>
        <w:rPr>
          <w:rFonts w:ascii="Arial" w:eastAsia="Times New Roman" w:hAnsi="Arial" w:cs="Arial"/>
          <w:lang w:eastAsia="pt-BR"/>
        </w:rPr>
      </w:pPr>
      <w:r w:rsidRPr="006A624C">
        <w:rPr>
          <w:rFonts w:ascii="Arial" w:eastAsia="Times New Roman" w:hAnsi="Arial" w:cs="Arial"/>
          <w:color w:val="990000"/>
          <w:u w:val="single"/>
          <w:lang w:eastAsia="pt-BR"/>
        </w:rPr>
        <w:t>1.0000.00.169725-9/000</w:t>
      </w:r>
    </w:p>
    <w:p w14:paraId="612CEF82" w14:textId="77777777" w:rsidR="00051213" w:rsidRPr="006A624C" w:rsidRDefault="00051213" w:rsidP="00051213">
      <w:pPr>
        <w:shd w:val="clear" w:color="auto" w:fill="DFDFDF"/>
        <w:spacing w:after="0" w:line="240" w:lineRule="auto"/>
        <w:ind w:left="2268" w:firstLine="75"/>
        <w:rPr>
          <w:rFonts w:ascii="Arial" w:eastAsia="Times New Roman" w:hAnsi="Arial" w:cs="Arial"/>
          <w:color w:val="990000"/>
          <w:u w:val="single"/>
          <w:lang w:eastAsia="pt-BR"/>
        </w:rPr>
      </w:pPr>
      <w:r w:rsidRPr="006A624C">
        <w:rPr>
          <w:rFonts w:ascii="Arial" w:eastAsia="Times New Roman" w:hAnsi="Arial" w:cs="Arial"/>
          <w:color w:val="990000"/>
          <w:u w:val="single"/>
          <w:lang w:eastAsia="pt-BR"/>
        </w:rPr>
        <w:t>1697259-92.2000.8.13.0000 (1)</w:t>
      </w:r>
    </w:p>
    <w:p w14:paraId="13ED33FB" w14:textId="77777777" w:rsidR="00051213" w:rsidRPr="006A624C" w:rsidRDefault="00051213" w:rsidP="00051213">
      <w:pPr>
        <w:shd w:val="clear" w:color="auto" w:fill="DFDFDF"/>
        <w:spacing w:after="0" w:line="240" w:lineRule="auto"/>
        <w:ind w:left="2268" w:firstLine="75"/>
        <w:rPr>
          <w:rFonts w:ascii="Arial" w:eastAsia="Times New Roman" w:hAnsi="Arial" w:cs="Arial"/>
          <w:color w:val="000000"/>
          <w:lang w:eastAsia="pt-BR"/>
        </w:rPr>
      </w:pPr>
      <w:r w:rsidRPr="006A624C">
        <w:rPr>
          <w:rFonts w:ascii="Arial" w:eastAsia="Times New Roman" w:hAnsi="Arial" w:cs="Arial"/>
          <w:color w:val="000000"/>
          <w:lang w:eastAsia="pt-BR"/>
        </w:rPr>
        <w:fldChar w:fldCharType="end"/>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230"/>
      </w:tblGrid>
      <w:tr w:rsidR="00051213" w:rsidRPr="006A624C" w14:paraId="490853D6" w14:textId="77777777" w:rsidTr="00DD045C">
        <w:trPr>
          <w:tblCellSpacing w:w="0" w:type="dxa"/>
        </w:trPr>
        <w:tc>
          <w:tcPr>
            <w:tcW w:w="0" w:type="auto"/>
            <w:shd w:val="clear" w:color="auto" w:fill="FFFFFF"/>
            <w:noWrap/>
            <w:vAlign w:val="center"/>
            <w:hideMark/>
          </w:tcPr>
          <w:p w14:paraId="0DEFF14A" w14:textId="77777777" w:rsidR="00051213" w:rsidRPr="006A624C" w:rsidRDefault="00051213" w:rsidP="00DD045C">
            <w:pPr>
              <w:spacing w:after="0" w:line="240" w:lineRule="auto"/>
              <w:ind w:left="2268"/>
              <w:rPr>
                <w:rFonts w:ascii="Arial" w:eastAsia="Times New Roman" w:hAnsi="Arial" w:cs="Arial"/>
                <w:color w:val="333333"/>
                <w:lang w:eastAsia="pt-BR"/>
              </w:rPr>
            </w:pPr>
            <w:r w:rsidRPr="006A624C">
              <w:rPr>
                <w:rFonts w:ascii="Arial" w:eastAsia="Times New Roman" w:hAnsi="Arial" w:cs="Arial"/>
                <w:b/>
                <w:bCs/>
                <w:color w:val="333333"/>
                <w:lang w:eastAsia="pt-BR"/>
              </w:rPr>
              <w:t>Relator(a):</w:t>
            </w:r>
            <w:r w:rsidRPr="006A624C">
              <w:rPr>
                <w:rFonts w:ascii="Arial" w:eastAsia="Times New Roman" w:hAnsi="Arial" w:cs="Arial"/>
                <w:color w:val="333333"/>
                <w:lang w:eastAsia="pt-BR"/>
              </w:rPr>
              <w:t> Des.(a) Célio César Paduani</w:t>
            </w:r>
          </w:p>
        </w:tc>
      </w:tr>
    </w:tbl>
    <w:p w14:paraId="5F851C2C" w14:textId="77777777" w:rsidR="00051213" w:rsidRPr="006A624C" w:rsidRDefault="00051213" w:rsidP="00051213">
      <w:pPr>
        <w:shd w:val="clear" w:color="auto" w:fill="FFFFFF"/>
        <w:spacing w:after="0" w:line="240" w:lineRule="auto"/>
        <w:ind w:left="2268"/>
        <w:rPr>
          <w:rFonts w:ascii="Arial" w:eastAsia="Times New Roman" w:hAnsi="Arial" w:cs="Arial"/>
          <w:color w:val="333333"/>
          <w:lang w:eastAsia="pt-BR"/>
        </w:rPr>
      </w:pPr>
      <w:r w:rsidRPr="006A624C">
        <w:rPr>
          <w:rFonts w:ascii="Arial" w:eastAsia="Times New Roman" w:hAnsi="Arial" w:cs="Arial"/>
          <w:b/>
          <w:bCs/>
          <w:color w:val="333333"/>
          <w:lang w:eastAsia="pt-BR"/>
        </w:rPr>
        <w:t>Data de Julgamento:</w:t>
      </w:r>
      <w:r w:rsidRPr="006A624C">
        <w:rPr>
          <w:rFonts w:ascii="Arial" w:eastAsia="Times New Roman" w:hAnsi="Arial" w:cs="Arial"/>
          <w:color w:val="333333"/>
          <w:lang w:eastAsia="pt-BR"/>
        </w:rPr>
        <w:t> 27/04/2000</w:t>
      </w:r>
    </w:p>
    <w:p w14:paraId="10969F40" w14:textId="77777777" w:rsidR="00051213" w:rsidRPr="006A624C" w:rsidRDefault="00051213" w:rsidP="00051213">
      <w:pPr>
        <w:shd w:val="clear" w:color="auto" w:fill="FFFFFF"/>
        <w:spacing w:after="0" w:line="240" w:lineRule="auto"/>
        <w:ind w:left="2268"/>
        <w:rPr>
          <w:rFonts w:ascii="Arial" w:eastAsia="Times New Roman" w:hAnsi="Arial" w:cs="Arial"/>
          <w:color w:val="333333"/>
          <w:lang w:eastAsia="pt-BR"/>
        </w:rPr>
      </w:pPr>
      <w:r w:rsidRPr="006A624C">
        <w:rPr>
          <w:rFonts w:ascii="Arial" w:eastAsia="Times New Roman" w:hAnsi="Arial" w:cs="Arial"/>
          <w:b/>
          <w:bCs/>
          <w:color w:val="333333"/>
          <w:lang w:eastAsia="pt-BR"/>
        </w:rPr>
        <w:t>Data da publicação da súmula:</w:t>
      </w:r>
      <w:r w:rsidRPr="006A624C">
        <w:rPr>
          <w:rFonts w:ascii="Arial" w:eastAsia="Times New Roman" w:hAnsi="Arial" w:cs="Arial"/>
          <w:color w:val="333333"/>
          <w:lang w:eastAsia="pt-BR"/>
        </w:rPr>
        <w:t> 18/05/2000</w:t>
      </w:r>
    </w:p>
    <w:p w14:paraId="7D6816DD" w14:textId="77777777" w:rsidR="00051213" w:rsidRPr="006A624C" w:rsidRDefault="00051213" w:rsidP="00051213">
      <w:pPr>
        <w:shd w:val="clear" w:color="auto" w:fill="FFFFFF"/>
        <w:spacing w:after="0" w:line="240" w:lineRule="auto"/>
        <w:ind w:left="2268"/>
        <w:jc w:val="both"/>
        <w:rPr>
          <w:rFonts w:ascii="Arial" w:eastAsia="Times New Roman" w:hAnsi="Arial" w:cs="Arial"/>
          <w:color w:val="333333"/>
          <w:lang w:eastAsia="pt-BR"/>
        </w:rPr>
      </w:pPr>
      <w:r w:rsidRPr="006A624C">
        <w:rPr>
          <w:rFonts w:ascii="Arial" w:eastAsia="Times New Roman" w:hAnsi="Arial" w:cs="Arial"/>
          <w:b/>
          <w:bCs/>
          <w:color w:val="333333"/>
          <w:lang w:eastAsia="pt-BR"/>
        </w:rPr>
        <w:t>Ementa:</w:t>
      </w:r>
      <w:r w:rsidRPr="006A624C">
        <w:rPr>
          <w:rFonts w:ascii="Arial" w:eastAsia="Times New Roman" w:hAnsi="Arial" w:cs="Arial"/>
          <w:color w:val="333333"/>
          <w:lang w:eastAsia="pt-BR"/>
        </w:rPr>
        <w:t> ADMINISTRATIVO. MANDADO DE SEGURANÇA. CONCORRÊNCIA NACIONAL. BIRD E BID. </w:t>
      </w:r>
      <w:r w:rsidRPr="006A624C">
        <w:rPr>
          <w:rFonts w:ascii="Arial" w:eastAsia="Times New Roman" w:hAnsi="Arial" w:cs="Arial"/>
          <w:b/>
          <w:bCs/>
          <w:color w:val="FF0000"/>
          <w:lang w:eastAsia="pt-BR"/>
        </w:rPr>
        <w:t>VISITA</w:t>
      </w:r>
      <w:r w:rsidRPr="006A624C">
        <w:rPr>
          <w:rFonts w:ascii="Arial" w:eastAsia="Times New Roman" w:hAnsi="Arial" w:cs="Arial"/>
          <w:color w:val="333333"/>
          <w:lang w:eastAsia="pt-BR"/>
        </w:rPr>
        <w:t> </w:t>
      </w:r>
      <w:r w:rsidRPr="006A624C">
        <w:rPr>
          <w:rFonts w:ascii="Arial" w:eastAsia="Times New Roman" w:hAnsi="Arial" w:cs="Arial"/>
          <w:b/>
          <w:bCs/>
          <w:color w:val="FF0000"/>
          <w:lang w:eastAsia="pt-BR"/>
        </w:rPr>
        <w:t>TÉCNICA</w:t>
      </w:r>
      <w:r w:rsidRPr="006A624C">
        <w:rPr>
          <w:rFonts w:ascii="Arial" w:eastAsia="Times New Roman" w:hAnsi="Arial" w:cs="Arial"/>
          <w:color w:val="333333"/>
          <w:lang w:eastAsia="pt-BR"/>
        </w:rPr>
        <w:t>. ATESTADO DE </w:t>
      </w:r>
      <w:r w:rsidRPr="006A624C">
        <w:rPr>
          <w:rFonts w:ascii="Arial" w:eastAsia="Times New Roman" w:hAnsi="Arial" w:cs="Arial"/>
          <w:b/>
          <w:bCs/>
          <w:color w:val="FF0000"/>
          <w:lang w:eastAsia="pt-BR"/>
        </w:rPr>
        <w:t>VISITA</w:t>
      </w:r>
      <w:r w:rsidRPr="006A624C">
        <w:rPr>
          <w:rFonts w:ascii="Arial" w:eastAsia="Times New Roman" w:hAnsi="Arial" w:cs="Arial"/>
          <w:color w:val="333333"/>
          <w:lang w:eastAsia="pt-BR"/>
        </w:rPr>
        <w:t>. INABILITAÇÃO. 1. Na execução do Projeto REFORSUS, financiado pelo BIRD e BID e recursos do Governo Federal, são aplicadas normas do Banco Mundial e não as editadas pela Lei n. 8.666/93. 2. Para a realização de </w:t>
      </w:r>
      <w:r w:rsidRPr="006A624C">
        <w:rPr>
          <w:rFonts w:ascii="Arial" w:eastAsia="Times New Roman" w:hAnsi="Arial" w:cs="Arial"/>
          <w:b/>
          <w:bCs/>
          <w:color w:val="FF0000"/>
          <w:lang w:eastAsia="pt-BR"/>
        </w:rPr>
        <w:t>licitações</w:t>
      </w:r>
      <w:r w:rsidRPr="006A624C">
        <w:rPr>
          <w:rFonts w:ascii="Arial" w:eastAsia="Times New Roman" w:hAnsi="Arial" w:cs="Arial"/>
          <w:color w:val="333333"/>
          <w:lang w:eastAsia="pt-BR"/>
        </w:rPr>
        <w:t>, há um único padrão de Edital, qualquer que seja o projeto financiado pelo Banco Mundial. 3. Quando o Edital exige que a </w:t>
      </w:r>
      <w:r w:rsidRPr="006A624C">
        <w:rPr>
          <w:rFonts w:ascii="Arial" w:eastAsia="Times New Roman" w:hAnsi="Arial" w:cs="Arial"/>
          <w:b/>
          <w:bCs/>
          <w:color w:val="FF0000"/>
          <w:lang w:eastAsia="pt-BR"/>
        </w:rPr>
        <w:t>visita</w:t>
      </w:r>
      <w:r w:rsidRPr="006A624C">
        <w:rPr>
          <w:rFonts w:ascii="Arial" w:eastAsia="Times New Roman" w:hAnsi="Arial" w:cs="Arial"/>
          <w:color w:val="333333"/>
          <w:lang w:eastAsia="pt-BR"/>
        </w:rPr>
        <w:t> oficial à obra deve ser feita por responsáveis técnicos - Engenheiro Civil e Engenheiro Eletricista - e a licitante deixou de fazê-lo no momento oportuno da habilitação, providenciando a documentação apenas em grau de recurso administrativo, desatendeu a condição prevista no Caderno III, Seção V, do mesmo, tornando-se, por conseqüência, inabilitada. 4. De igual modo, quando da apresentação do Atestado de </w:t>
      </w:r>
      <w:r w:rsidRPr="006A624C">
        <w:rPr>
          <w:rFonts w:ascii="Arial" w:eastAsia="Times New Roman" w:hAnsi="Arial" w:cs="Arial"/>
          <w:b/>
          <w:bCs/>
          <w:color w:val="FF0000"/>
          <w:lang w:eastAsia="pt-BR"/>
        </w:rPr>
        <w:t>Visita</w:t>
      </w:r>
      <w:r w:rsidRPr="006A624C">
        <w:rPr>
          <w:rFonts w:ascii="Arial" w:eastAsia="Times New Roman" w:hAnsi="Arial" w:cs="Arial"/>
          <w:color w:val="333333"/>
          <w:lang w:eastAsia="pt-BR"/>
        </w:rPr>
        <w:t xml:space="preserve"> não constar o nome da licitante, no caso a apelante, e sim pessoa estranha ao processo, tal qual a sigla ""INETHI"", desacolhe-se outra condição do Edital prevista no item ""b"", Caderno III, Seção IV, do Edital, a justificar, ainda mais, a inabilitação da mesma. 5. Direito líquido e certo é aquele provado, documentalmente, com a inicial, a demonstrar, inequivocamente, de modo irrefutável, a lesão a um direito subjetivo, que deflui de fatos incontroversos, praticada por </w:t>
      </w:r>
      <w:r w:rsidRPr="006A624C">
        <w:rPr>
          <w:rFonts w:ascii="Arial" w:eastAsia="Times New Roman" w:hAnsi="Arial" w:cs="Arial"/>
          <w:color w:val="333333"/>
          <w:lang w:eastAsia="pt-BR"/>
        </w:rPr>
        <w:lastRenderedPageBreak/>
        <w:t>autoridade pública ou agente da pessoa jurídica no exercício de atribuições do Poder Público. 6. Recurso conhecido e improvido.</w:t>
      </w:r>
    </w:p>
    <w:p w14:paraId="1D421A78" w14:textId="77777777" w:rsidR="00051213" w:rsidRPr="006A624C" w:rsidRDefault="00051213" w:rsidP="00051213">
      <w:pPr>
        <w:pStyle w:val="NormalWeb"/>
        <w:shd w:val="clear" w:color="auto" w:fill="FFFFFF"/>
        <w:spacing w:before="0" w:beforeAutospacing="0" w:after="150" w:afterAutospacing="0"/>
        <w:ind w:left="2268" w:firstLine="708"/>
        <w:jc w:val="both"/>
        <w:rPr>
          <w:rFonts w:ascii="Arial" w:hAnsi="Arial" w:cs="Arial"/>
          <w:sz w:val="22"/>
          <w:szCs w:val="22"/>
        </w:rPr>
      </w:pPr>
    </w:p>
    <w:p w14:paraId="0BFE1C94" w14:textId="77777777" w:rsidR="00051213" w:rsidRPr="006A624C" w:rsidRDefault="00051213" w:rsidP="00051213">
      <w:pPr>
        <w:pStyle w:val="NormalWeb"/>
        <w:shd w:val="clear" w:color="auto" w:fill="FFFFFF"/>
        <w:spacing w:before="0" w:beforeAutospacing="0" w:after="150" w:afterAutospacing="0"/>
        <w:ind w:firstLine="708"/>
        <w:jc w:val="both"/>
        <w:rPr>
          <w:rFonts w:ascii="Arial" w:hAnsi="Arial" w:cs="Arial"/>
          <w:sz w:val="22"/>
          <w:szCs w:val="22"/>
        </w:rPr>
      </w:pPr>
      <w:r w:rsidRPr="006A624C">
        <w:rPr>
          <w:rFonts w:ascii="Arial" w:hAnsi="Arial" w:cs="Arial"/>
          <w:sz w:val="22"/>
          <w:szCs w:val="22"/>
        </w:rPr>
        <w:t xml:space="preserve">Devido a isto cabe-se as seguintes considerações: A licitação é o processo administrativo por meio do qual a Administração Pública, obediente à isonomia, seleciona a proposta mais vantajosa e que melhor atenda ao princípio do desenvolvimento nacional sustentável. </w:t>
      </w:r>
    </w:p>
    <w:p w14:paraId="2E9B08F9" w14:textId="77777777" w:rsidR="00051213" w:rsidRPr="006A624C" w:rsidRDefault="00051213" w:rsidP="00051213">
      <w:pPr>
        <w:pStyle w:val="NormalWeb"/>
        <w:shd w:val="clear" w:color="auto" w:fill="FFFFFF"/>
        <w:spacing w:before="0" w:beforeAutospacing="0" w:after="150" w:afterAutospacing="0"/>
        <w:ind w:firstLine="708"/>
        <w:jc w:val="both"/>
        <w:rPr>
          <w:rFonts w:ascii="Arial" w:hAnsi="Arial" w:cs="Arial"/>
          <w:sz w:val="22"/>
          <w:szCs w:val="22"/>
        </w:rPr>
      </w:pPr>
      <w:r w:rsidRPr="006A624C">
        <w:rPr>
          <w:rFonts w:ascii="Arial" w:hAnsi="Arial" w:cs="Arial"/>
          <w:sz w:val="22"/>
          <w:szCs w:val="22"/>
        </w:rPr>
        <w:t xml:space="preserve">Ao invés de atribuir competência para que os agentes públicos escolhessem os contratados de forma personalíssima, o legislador definiu que a seleção deverá ser por meio de julgamento objetivo: o edital precisa estabelecer critérios certos que permitam a habilitação daqueles que comprovarem ser aptos, seguidos da efetiva comparação entre as propostas dos diversos interessados. </w:t>
      </w:r>
    </w:p>
    <w:p w14:paraId="0CB3FC92" w14:textId="77777777" w:rsidR="00051213" w:rsidRPr="00424C9E" w:rsidRDefault="00051213" w:rsidP="00051213">
      <w:pPr>
        <w:shd w:val="clear" w:color="auto" w:fill="FFFFFF"/>
        <w:spacing w:after="150" w:line="240" w:lineRule="auto"/>
        <w:ind w:firstLine="708"/>
        <w:jc w:val="both"/>
        <w:rPr>
          <w:rFonts w:ascii="Arial" w:eastAsia="Times New Roman" w:hAnsi="Arial" w:cs="Arial"/>
          <w:lang w:eastAsia="pt-BR"/>
        </w:rPr>
      </w:pPr>
      <w:r w:rsidRPr="006A624C">
        <w:rPr>
          <w:rFonts w:ascii="Arial" w:eastAsia="Times New Roman" w:hAnsi="Arial" w:cs="Arial"/>
          <w:lang w:eastAsia="pt-BR"/>
        </w:rPr>
        <w:t xml:space="preserve">Assim, a licitação consubstancia uma sequência de atos e fatos jurídico-processuais destinados à prática do seu ato final: a adjudicação da proposta vencedora, a permitir que o agente competente celebre o respectivo contrato administrativo com o </w:t>
      </w:r>
      <w:r w:rsidRPr="00424C9E">
        <w:rPr>
          <w:rFonts w:ascii="Arial" w:eastAsia="Times New Roman" w:hAnsi="Arial" w:cs="Arial"/>
          <w:lang w:eastAsia="pt-BR"/>
        </w:rPr>
        <w:t>particular classificado em primeiro lugar.</w:t>
      </w:r>
    </w:p>
    <w:p w14:paraId="6FED24C8" w14:textId="77777777" w:rsidR="00051213" w:rsidRPr="00424C9E" w:rsidRDefault="00051213" w:rsidP="00051213">
      <w:pPr>
        <w:shd w:val="clear" w:color="auto" w:fill="FFFFFF"/>
        <w:spacing w:after="150" w:line="240" w:lineRule="auto"/>
        <w:ind w:firstLine="708"/>
        <w:jc w:val="both"/>
        <w:rPr>
          <w:rFonts w:ascii="Arial" w:eastAsia="Times New Roman" w:hAnsi="Arial" w:cs="Arial"/>
          <w:lang w:eastAsia="pt-BR"/>
        </w:rPr>
      </w:pPr>
      <w:r w:rsidRPr="00424C9E">
        <w:rPr>
          <w:rFonts w:ascii="Arial" w:eastAsia="Times New Roman" w:hAnsi="Arial" w:cs="Arial"/>
          <w:lang w:eastAsia="pt-BR"/>
        </w:rPr>
        <w:t>Antes de cumprida essa sequência de atos (fase interna; edital; esclarecimentos e impugnações; exame dos documentos de habilitação; comparação entre os preços; recursos administrativos; homologação) e fatos (o decurso do tempo e o dever de instalar a fase subsequente) processuais, o ato de adjudicação não pode ser realizado e a contratação está proibida de ser feita.</w:t>
      </w:r>
    </w:p>
    <w:p w14:paraId="42FC1E23" w14:textId="3D83F9A4" w:rsidR="002D6A7C" w:rsidRPr="00424C9E" w:rsidRDefault="006A624C" w:rsidP="002D6A7C">
      <w:pPr>
        <w:shd w:val="clear" w:color="auto" w:fill="FFFFFF"/>
        <w:spacing w:after="150" w:line="240" w:lineRule="auto"/>
        <w:ind w:firstLine="708"/>
        <w:jc w:val="both"/>
        <w:rPr>
          <w:rFonts w:ascii="Arial" w:eastAsia="Times New Roman" w:hAnsi="Arial" w:cs="Arial"/>
          <w:lang w:eastAsia="pt-BR"/>
        </w:rPr>
      </w:pPr>
      <w:r w:rsidRPr="00424C9E">
        <w:rPr>
          <w:rFonts w:ascii="Arial" w:eastAsia="Times New Roman" w:hAnsi="Arial" w:cs="Arial"/>
          <w:lang w:eastAsia="pt-BR"/>
        </w:rPr>
        <w:t xml:space="preserve">A empresa </w:t>
      </w:r>
      <w:r w:rsidRPr="00424C9E">
        <w:rPr>
          <w:rFonts w:ascii="Arial" w:eastAsia="Times New Roman" w:hAnsi="Arial" w:cs="Arial"/>
          <w:b/>
          <w:lang w:eastAsia="pt-BR"/>
        </w:rPr>
        <w:t>CPG LTDA</w:t>
      </w:r>
      <w:r w:rsidR="00424C9E">
        <w:rPr>
          <w:rFonts w:ascii="Arial" w:eastAsia="Times New Roman" w:hAnsi="Arial" w:cs="Arial"/>
          <w:b/>
          <w:lang w:eastAsia="pt-BR"/>
        </w:rPr>
        <w:t xml:space="preserve"> em contrar</w:t>
      </w:r>
      <w:r w:rsidRPr="00424C9E">
        <w:rPr>
          <w:rFonts w:ascii="Arial" w:eastAsia="Times New Roman" w:hAnsi="Arial" w:cs="Arial"/>
          <w:b/>
          <w:lang w:eastAsia="pt-BR"/>
        </w:rPr>
        <w:t>razões</w:t>
      </w:r>
      <w:r w:rsidRPr="00424C9E">
        <w:rPr>
          <w:rFonts w:ascii="Arial" w:eastAsia="Times New Roman" w:hAnsi="Arial" w:cs="Arial"/>
          <w:lang w:eastAsia="pt-BR"/>
        </w:rPr>
        <w:t xml:space="preserve"> </w:t>
      </w:r>
      <w:r w:rsidR="00424C9E" w:rsidRPr="00424C9E">
        <w:rPr>
          <w:rFonts w:ascii="Arial" w:eastAsia="Times New Roman" w:hAnsi="Arial" w:cs="Arial"/>
          <w:lang w:eastAsia="pt-BR"/>
        </w:rPr>
        <w:t>em tempo hábil em razão de ter</w:t>
      </w:r>
      <w:r w:rsidR="00424C9E" w:rsidRPr="00424C9E">
        <w:rPr>
          <w:rFonts w:ascii="Arial" w:eastAsia="Times New Roman" w:hAnsi="Arial" w:cs="Arial"/>
          <w:lang w:eastAsia="pt-BR"/>
        </w:rPr>
        <w:br/>
        <w:t>recebido a manifestação de recurso através de e-mail enviado pela Prefeitura de Perdões na data de 28/08/2023</w:t>
      </w:r>
      <w:r w:rsidR="00424C9E" w:rsidRPr="00424C9E">
        <w:rPr>
          <w:rFonts w:ascii="Arial" w:eastAsia="Times New Roman" w:hAnsi="Arial" w:cs="Arial"/>
          <w:lang w:eastAsia="pt-BR"/>
        </w:rPr>
        <w:br/>
        <w:t>sendo o prazo legal até o dia 04/09/2023</w:t>
      </w:r>
      <w:r w:rsidR="00424C9E">
        <w:rPr>
          <w:rFonts w:ascii="Arial" w:eastAsia="Times New Roman" w:hAnsi="Arial" w:cs="Arial"/>
          <w:lang w:eastAsia="pt-BR"/>
        </w:rPr>
        <w:t>, ressaltando que</w:t>
      </w:r>
      <w:r w:rsidR="002D6A7C" w:rsidRPr="00424C9E">
        <w:rPr>
          <w:rFonts w:ascii="Arial" w:eastAsia="Times New Roman" w:hAnsi="Arial" w:cs="Arial"/>
          <w:lang w:eastAsia="pt-BR"/>
        </w:rPr>
        <w:t>:</w:t>
      </w:r>
      <w:r w:rsidR="00624C85" w:rsidRPr="00624C85">
        <w:rPr>
          <w:rFonts w:ascii="Arial" w:eastAsia="Times New Roman" w:hAnsi="Arial" w:cs="Arial"/>
          <w:lang w:eastAsia="pt-BR"/>
        </w:rPr>
        <w:t xml:space="preserve"> </w:t>
      </w:r>
    </w:p>
    <w:p w14:paraId="2B956B30" w14:textId="2308A744" w:rsidR="00624C85" w:rsidRPr="00424C9E" w:rsidRDefault="002D6A7C" w:rsidP="00424C9E">
      <w:pPr>
        <w:shd w:val="clear" w:color="auto" w:fill="FFFFFF"/>
        <w:spacing w:after="150" w:line="240" w:lineRule="auto"/>
        <w:ind w:left="1134"/>
        <w:jc w:val="both"/>
        <w:rPr>
          <w:rFonts w:ascii="Arial" w:eastAsia="Times New Roman" w:hAnsi="Arial" w:cs="Arial"/>
          <w:lang w:eastAsia="pt-BR"/>
        </w:rPr>
      </w:pPr>
      <w:r w:rsidRPr="00424C9E">
        <w:rPr>
          <w:rFonts w:ascii="Arial" w:eastAsia="Times New Roman" w:hAnsi="Arial" w:cs="Arial"/>
          <w:lang w:eastAsia="pt-BR"/>
        </w:rPr>
        <w:t>“Q</w:t>
      </w:r>
      <w:r w:rsidR="00624C85" w:rsidRPr="00624C85">
        <w:rPr>
          <w:rFonts w:ascii="Arial" w:eastAsia="Times New Roman" w:hAnsi="Arial" w:cs="Arial"/>
          <w:lang w:eastAsia="pt-BR"/>
        </w:rPr>
        <w:t>ue 02 das empresas participantes eram de Campo Belo que fica a aproximadamente 33 km</w:t>
      </w:r>
      <w:r w:rsidR="00624C85" w:rsidRPr="00424C9E">
        <w:rPr>
          <w:rFonts w:ascii="Arial" w:eastAsia="Times New Roman" w:hAnsi="Arial" w:cs="Arial"/>
          <w:lang w:eastAsia="pt-BR"/>
        </w:rPr>
        <w:t xml:space="preserve"> </w:t>
      </w:r>
      <w:r w:rsidR="00624C85" w:rsidRPr="00624C85">
        <w:rPr>
          <w:rFonts w:ascii="Arial" w:eastAsia="Times New Roman" w:hAnsi="Arial" w:cs="Arial"/>
          <w:lang w:eastAsia="pt-BR"/>
        </w:rPr>
        <w:t>de distância de perdões e as demais: 1 de Igarapé e 7 de Belo Horizonte que ficam a aproximadamente 230 km</w:t>
      </w:r>
      <w:r w:rsidR="00624C85" w:rsidRPr="00424C9E">
        <w:rPr>
          <w:rFonts w:ascii="Arial" w:eastAsia="Times New Roman" w:hAnsi="Arial" w:cs="Arial"/>
          <w:lang w:eastAsia="pt-BR"/>
        </w:rPr>
        <w:t xml:space="preserve"> </w:t>
      </w:r>
      <w:r w:rsidR="006A624C" w:rsidRPr="00424C9E">
        <w:rPr>
          <w:rFonts w:ascii="Arial" w:eastAsia="Times New Roman" w:hAnsi="Arial" w:cs="Arial"/>
          <w:lang w:eastAsia="pt-BR"/>
        </w:rPr>
        <w:t>de distância de P</w:t>
      </w:r>
      <w:r w:rsidR="00624C85" w:rsidRPr="00624C85">
        <w:rPr>
          <w:rFonts w:ascii="Arial" w:eastAsia="Times New Roman" w:hAnsi="Arial" w:cs="Arial"/>
          <w:lang w:eastAsia="pt-BR"/>
        </w:rPr>
        <w:t xml:space="preserve">erdões. </w:t>
      </w:r>
    </w:p>
    <w:p w14:paraId="464C0EBE" w14:textId="77777777" w:rsidR="00624C85" w:rsidRPr="00424C9E" w:rsidRDefault="00624C85" w:rsidP="002D6A7C">
      <w:pPr>
        <w:spacing w:after="0" w:line="240" w:lineRule="auto"/>
        <w:ind w:left="1134"/>
        <w:jc w:val="both"/>
        <w:rPr>
          <w:rFonts w:ascii="Arial" w:eastAsia="Times New Roman" w:hAnsi="Arial" w:cs="Arial"/>
          <w:lang w:eastAsia="pt-BR"/>
        </w:rPr>
      </w:pPr>
    </w:p>
    <w:p w14:paraId="144A8A3F" w14:textId="0544944B" w:rsidR="00624C85" w:rsidRPr="00424C9E" w:rsidRDefault="00624C85" w:rsidP="002D6A7C">
      <w:pPr>
        <w:spacing w:after="0" w:line="240" w:lineRule="auto"/>
        <w:ind w:left="1134"/>
        <w:jc w:val="both"/>
        <w:rPr>
          <w:rFonts w:ascii="Arial" w:eastAsia="Times New Roman" w:hAnsi="Arial" w:cs="Arial"/>
          <w:lang w:eastAsia="pt-BR"/>
        </w:rPr>
      </w:pPr>
      <w:r w:rsidRPr="00424C9E">
        <w:rPr>
          <w:rFonts w:ascii="Arial" w:eastAsia="Times New Roman" w:hAnsi="Arial" w:cs="Arial"/>
          <w:lang w:eastAsia="pt-BR"/>
        </w:rPr>
        <w:t xml:space="preserve"> </w:t>
      </w:r>
      <w:r w:rsidRPr="00424C9E">
        <w:rPr>
          <w:rFonts w:ascii="Arial" w:eastAsia="Times New Roman" w:hAnsi="Arial" w:cs="Arial"/>
          <w:lang w:eastAsia="pt-BR"/>
        </w:rPr>
        <w:tab/>
      </w:r>
      <w:r w:rsidR="006A624C" w:rsidRPr="00424C9E">
        <w:rPr>
          <w:rFonts w:ascii="Arial" w:eastAsia="Times New Roman" w:hAnsi="Arial" w:cs="Arial"/>
          <w:lang w:eastAsia="pt-BR"/>
        </w:rPr>
        <w:t xml:space="preserve">A empresa CPG LTDA afirma ainda que a empresa </w:t>
      </w:r>
      <w:r w:rsidR="003D45EC" w:rsidRPr="00424C9E">
        <w:rPr>
          <w:rFonts w:ascii="Arial" w:eastAsia="Times New Roman" w:hAnsi="Arial" w:cs="Arial"/>
          <w:lang w:eastAsia="pt-BR"/>
        </w:rPr>
        <w:t>Prática Construtora LTDA</w:t>
      </w:r>
      <w:r w:rsidR="006A624C" w:rsidRPr="00424C9E">
        <w:rPr>
          <w:rFonts w:ascii="Arial" w:eastAsia="Times New Roman" w:hAnsi="Arial" w:cs="Arial"/>
          <w:lang w:eastAsia="pt-BR"/>
        </w:rPr>
        <w:t xml:space="preserve"> </w:t>
      </w:r>
      <w:r w:rsidRPr="00624C85">
        <w:rPr>
          <w:rFonts w:ascii="Arial" w:eastAsia="Times New Roman" w:hAnsi="Arial" w:cs="Arial"/>
          <w:lang w:eastAsia="pt-BR"/>
        </w:rPr>
        <w:t>está querendo tratamento d</w:t>
      </w:r>
      <w:r w:rsidR="006A624C" w:rsidRPr="00424C9E">
        <w:rPr>
          <w:rFonts w:ascii="Arial" w:eastAsia="Times New Roman" w:hAnsi="Arial" w:cs="Arial"/>
          <w:lang w:eastAsia="pt-BR"/>
        </w:rPr>
        <w:t xml:space="preserve">iferenciado e </w:t>
      </w:r>
      <w:r w:rsidRPr="00624C85">
        <w:rPr>
          <w:rFonts w:ascii="Arial" w:eastAsia="Times New Roman" w:hAnsi="Arial" w:cs="Arial"/>
          <w:lang w:eastAsia="pt-BR"/>
        </w:rPr>
        <w:t>que</w:t>
      </w:r>
      <w:r w:rsidRPr="00424C9E">
        <w:rPr>
          <w:rFonts w:ascii="Arial" w:eastAsia="Times New Roman" w:hAnsi="Arial" w:cs="Arial"/>
          <w:lang w:eastAsia="pt-BR"/>
        </w:rPr>
        <w:t xml:space="preserve"> mesmo estando a apenas 30 </w:t>
      </w:r>
      <w:r w:rsidRPr="00624C85">
        <w:rPr>
          <w:rFonts w:ascii="Arial" w:eastAsia="Times New Roman" w:hAnsi="Arial" w:cs="Arial"/>
          <w:lang w:eastAsia="pt-BR"/>
        </w:rPr>
        <w:t>minutos de distância do local da visita, chegou 10 minutos atrasada, enquanto as</w:t>
      </w:r>
      <w:r w:rsidRPr="00424C9E">
        <w:rPr>
          <w:rFonts w:ascii="Arial" w:eastAsia="Times New Roman" w:hAnsi="Arial" w:cs="Arial"/>
          <w:lang w:eastAsia="pt-BR"/>
        </w:rPr>
        <w:t xml:space="preserve"> </w:t>
      </w:r>
      <w:r w:rsidRPr="00624C85">
        <w:rPr>
          <w:rFonts w:ascii="Arial" w:eastAsia="Times New Roman" w:hAnsi="Arial" w:cs="Arial"/>
          <w:lang w:eastAsia="pt-BR"/>
        </w:rPr>
        <w:t>demais que se atentaram em atender o edital, chegaram no horário marcado.</w:t>
      </w:r>
    </w:p>
    <w:p w14:paraId="22AF35E3" w14:textId="30AB0DFA" w:rsidR="006A624C" w:rsidRPr="00424C9E" w:rsidRDefault="00624C85" w:rsidP="002D6A7C">
      <w:pPr>
        <w:spacing w:after="0" w:line="240" w:lineRule="auto"/>
        <w:ind w:left="1134"/>
        <w:jc w:val="both"/>
        <w:rPr>
          <w:rFonts w:ascii="Arial" w:eastAsia="Times New Roman" w:hAnsi="Arial" w:cs="Arial"/>
          <w:lang w:eastAsia="pt-BR"/>
        </w:rPr>
      </w:pPr>
      <w:r w:rsidRPr="00624C85">
        <w:rPr>
          <w:rFonts w:ascii="Arial" w:eastAsia="Times New Roman" w:hAnsi="Arial" w:cs="Arial"/>
          <w:lang w:eastAsia="pt-BR"/>
        </w:rPr>
        <w:br/>
      </w:r>
      <w:r w:rsidRPr="00424C9E">
        <w:rPr>
          <w:rFonts w:ascii="Arial" w:eastAsia="Times New Roman" w:hAnsi="Arial" w:cs="Arial"/>
          <w:lang w:eastAsia="pt-BR"/>
        </w:rPr>
        <w:t xml:space="preserve"> </w:t>
      </w:r>
      <w:r w:rsidRPr="00424C9E">
        <w:rPr>
          <w:rFonts w:ascii="Arial" w:eastAsia="Times New Roman" w:hAnsi="Arial" w:cs="Arial"/>
          <w:lang w:eastAsia="pt-BR"/>
        </w:rPr>
        <w:tab/>
      </w:r>
      <w:r w:rsidR="006A624C" w:rsidRPr="00424C9E">
        <w:rPr>
          <w:rFonts w:ascii="Arial" w:eastAsia="Times New Roman" w:hAnsi="Arial" w:cs="Arial"/>
          <w:lang w:eastAsia="pt-BR"/>
        </w:rPr>
        <w:t xml:space="preserve">A empresa CPG LTDA afirma ainda que caso a empresa </w:t>
      </w:r>
      <w:r w:rsidR="003D45EC" w:rsidRPr="00424C9E">
        <w:rPr>
          <w:rFonts w:ascii="Arial" w:eastAsia="Times New Roman" w:hAnsi="Arial" w:cs="Arial"/>
          <w:lang w:eastAsia="pt-BR"/>
        </w:rPr>
        <w:t>Prática Construtora LTDA</w:t>
      </w:r>
      <w:r w:rsidR="006A624C" w:rsidRPr="00424C9E">
        <w:rPr>
          <w:rFonts w:ascii="Arial" w:eastAsia="Times New Roman" w:hAnsi="Arial" w:cs="Arial"/>
          <w:lang w:eastAsia="pt-BR"/>
        </w:rPr>
        <w:t xml:space="preserve"> </w:t>
      </w:r>
      <w:r w:rsidRPr="00624C85">
        <w:rPr>
          <w:rFonts w:ascii="Arial" w:eastAsia="Times New Roman" w:hAnsi="Arial" w:cs="Arial"/>
          <w:lang w:eastAsia="pt-BR"/>
        </w:rPr>
        <w:t>fosse aceita para a visita, aí sim estaria caracterizado o tratamento diferenciado e uma grande falta de</w:t>
      </w:r>
      <w:r w:rsidRPr="00424C9E">
        <w:rPr>
          <w:rFonts w:ascii="Arial" w:eastAsia="Times New Roman" w:hAnsi="Arial" w:cs="Arial"/>
          <w:lang w:eastAsia="pt-BR"/>
        </w:rPr>
        <w:t xml:space="preserve"> </w:t>
      </w:r>
      <w:r w:rsidRPr="00624C85">
        <w:rPr>
          <w:rFonts w:ascii="Arial" w:eastAsia="Times New Roman" w:hAnsi="Arial" w:cs="Arial"/>
          <w:lang w:eastAsia="pt-BR"/>
        </w:rPr>
        <w:t>respeito com os demais participantes que se deslocaram de locais diversos, muito mais distantes do local de</w:t>
      </w:r>
      <w:r w:rsidRPr="00424C9E">
        <w:rPr>
          <w:rFonts w:ascii="Arial" w:eastAsia="Times New Roman" w:hAnsi="Arial" w:cs="Arial"/>
          <w:lang w:eastAsia="pt-BR"/>
        </w:rPr>
        <w:t xml:space="preserve"> origem da recorrente e chegaram, todas no horário</w:t>
      </w:r>
      <w:r w:rsidR="006A624C" w:rsidRPr="00424C9E">
        <w:rPr>
          <w:rFonts w:ascii="Arial" w:eastAsia="Times New Roman" w:hAnsi="Arial" w:cs="Arial"/>
          <w:lang w:eastAsia="pt-BR"/>
        </w:rPr>
        <w:t xml:space="preserve"> e local determinados no edital, uma vez que</w:t>
      </w:r>
      <w:r w:rsidRPr="00424C9E">
        <w:rPr>
          <w:rFonts w:ascii="Arial" w:eastAsia="Times New Roman" w:hAnsi="Arial" w:cs="Arial"/>
          <w:lang w:eastAsia="pt-BR"/>
        </w:rPr>
        <w:t>, outras empresas que participariam do certame (realizaram visita técnica),</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provavelmente não o fizeram pelo motivo de terem ficado retidas em um congestionamento ocasionado pelo</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acidente de um caminhão que pegou fogo na BR 381, sentido São Paulo, na altura de Itaguara por volta de 9:00</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 xml:space="preserve">horas da manhã, interditando a pista até aproximadamente 15:00 horas, exatamente no dia da </w:t>
      </w:r>
      <w:r w:rsidR="006A624C" w:rsidRPr="00424C9E">
        <w:rPr>
          <w:rFonts w:ascii="Arial" w:eastAsia="Times New Roman" w:hAnsi="Arial" w:cs="Arial"/>
          <w:lang w:eastAsia="pt-BR"/>
        </w:rPr>
        <w:t xml:space="preserve"> l</w:t>
      </w:r>
      <w:r w:rsidRPr="00424C9E">
        <w:rPr>
          <w:rFonts w:ascii="Arial" w:eastAsia="Times New Roman" w:hAnsi="Arial" w:cs="Arial"/>
          <w:lang w:eastAsia="pt-BR"/>
        </w:rPr>
        <w:t>icitação.</w:t>
      </w:r>
    </w:p>
    <w:p w14:paraId="7E8661D7" w14:textId="21CF7CA3" w:rsidR="006A624C" w:rsidRPr="00424C9E" w:rsidRDefault="00624C85" w:rsidP="002D6A7C">
      <w:pPr>
        <w:spacing w:after="0" w:line="240" w:lineRule="auto"/>
        <w:ind w:left="1134"/>
        <w:jc w:val="both"/>
        <w:rPr>
          <w:rFonts w:ascii="Arial" w:eastAsia="Times New Roman" w:hAnsi="Arial" w:cs="Arial"/>
          <w:lang w:eastAsia="pt-BR"/>
        </w:rPr>
      </w:pPr>
      <w:r w:rsidRPr="00424C9E">
        <w:rPr>
          <w:rFonts w:ascii="Arial" w:eastAsia="Times New Roman" w:hAnsi="Arial" w:cs="Arial"/>
          <w:lang w:eastAsia="pt-BR"/>
        </w:rPr>
        <w:br/>
      </w:r>
      <w:r w:rsidR="006A624C" w:rsidRPr="00424C9E">
        <w:rPr>
          <w:rFonts w:ascii="Arial" w:eastAsia="Times New Roman" w:hAnsi="Arial" w:cs="Arial"/>
          <w:lang w:eastAsia="pt-BR"/>
        </w:rPr>
        <w:t xml:space="preserve"> </w:t>
      </w:r>
      <w:r w:rsidR="006A624C" w:rsidRPr="00424C9E">
        <w:rPr>
          <w:rFonts w:ascii="Arial" w:eastAsia="Times New Roman" w:hAnsi="Arial" w:cs="Arial"/>
          <w:lang w:eastAsia="pt-BR"/>
        </w:rPr>
        <w:tab/>
      </w:r>
      <w:r w:rsidRPr="00424C9E">
        <w:rPr>
          <w:rFonts w:ascii="Arial" w:eastAsia="Times New Roman" w:hAnsi="Arial" w:cs="Arial"/>
          <w:lang w:eastAsia="pt-BR"/>
        </w:rPr>
        <w:t>De acordo com o raciocínio da recorrente</w:t>
      </w:r>
      <w:r w:rsidR="006A624C" w:rsidRPr="00424C9E">
        <w:rPr>
          <w:rFonts w:ascii="Arial" w:eastAsia="Times New Roman" w:hAnsi="Arial" w:cs="Arial"/>
          <w:lang w:eastAsia="pt-BR"/>
        </w:rPr>
        <w:t xml:space="preserve"> </w:t>
      </w:r>
      <w:r w:rsidR="003D45EC" w:rsidRPr="00424C9E">
        <w:rPr>
          <w:rFonts w:ascii="Arial" w:eastAsia="Times New Roman" w:hAnsi="Arial" w:cs="Arial"/>
          <w:lang w:eastAsia="pt-BR"/>
        </w:rPr>
        <w:t>Prática Construtora LTDA</w:t>
      </w:r>
      <w:r w:rsidRPr="00424C9E">
        <w:rPr>
          <w:rFonts w:ascii="Arial" w:eastAsia="Times New Roman" w:hAnsi="Arial" w:cs="Arial"/>
          <w:lang w:eastAsia="pt-BR"/>
        </w:rPr>
        <w:t>, a Comissão de Licitação deveria ter esperado as empresas que ficaram</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retidas no congestionamento?</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 xml:space="preserve">As empresas que ficaram retidas, ARCARAM </w:t>
      </w:r>
      <w:r w:rsidRPr="00424C9E">
        <w:rPr>
          <w:rFonts w:ascii="Arial" w:eastAsia="Times New Roman" w:hAnsi="Arial" w:cs="Arial"/>
          <w:lang w:eastAsia="pt-BR"/>
        </w:rPr>
        <w:lastRenderedPageBreak/>
        <w:t>com o risco de não terem saído mais cedo para evitar atrasos</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causados por quaisquer coisas como no caso do acidente.</w:t>
      </w:r>
    </w:p>
    <w:p w14:paraId="122C4E5F" w14:textId="77777777" w:rsidR="006A624C" w:rsidRPr="00424C9E" w:rsidRDefault="00624C85" w:rsidP="002D6A7C">
      <w:pPr>
        <w:spacing w:after="0" w:line="240" w:lineRule="auto"/>
        <w:ind w:left="1134"/>
        <w:jc w:val="both"/>
        <w:rPr>
          <w:rFonts w:ascii="Arial" w:eastAsia="Times New Roman" w:hAnsi="Arial" w:cs="Arial"/>
          <w:lang w:eastAsia="pt-BR"/>
        </w:rPr>
      </w:pPr>
      <w:r w:rsidRPr="00424C9E">
        <w:rPr>
          <w:rFonts w:ascii="Arial" w:eastAsia="Times New Roman" w:hAnsi="Arial" w:cs="Arial"/>
          <w:lang w:eastAsia="pt-BR"/>
        </w:rPr>
        <w:br/>
        <w:t>Conforme previsto na Lei nº 8.666/93, é considerado princípio a ser aplicado nos procedimentos licitatórios a</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vinculação aos termos do edital, conforme artigos 3º e 41º da referida lei. O instrumento</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convocatório é a lei do</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certame, aquela que irá regular a atuação tanto da administração pública quanto dos licitantes. O princípio é</w:t>
      </w:r>
      <w:r w:rsidRPr="00424C9E">
        <w:rPr>
          <w:rFonts w:ascii="Arial" w:eastAsia="Times New Roman" w:hAnsi="Arial" w:cs="Arial"/>
          <w:lang w:eastAsia="pt-BR"/>
        </w:rPr>
        <w:br/>
        <w:t>mencionado no art. 3º da Lei de Licitações, e enfatizado pelo art. 41 da mesma lei que dispõe que “a</w:t>
      </w:r>
      <w:r w:rsidR="006A624C" w:rsidRPr="00424C9E">
        <w:rPr>
          <w:rFonts w:ascii="Arial" w:eastAsia="Times New Roman" w:hAnsi="Arial" w:cs="Arial"/>
          <w:lang w:eastAsia="pt-BR"/>
        </w:rPr>
        <w:t xml:space="preserve"> </w:t>
      </w:r>
      <w:r w:rsidRPr="00424C9E">
        <w:rPr>
          <w:rFonts w:ascii="Arial" w:eastAsia="Times New Roman" w:hAnsi="Arial" w:cs="Arial"/>
          <w:lang w:eastAsia="pt-BR"/>
        </w:rPr>
        <w:t>Administraçã</w:t>
      </w:r>
      <w:r w:rsidR="006A624C" w:rsidRPr="00424C9E">
        <w:rPr>
          <w:rFonts w:ascii="Arial" w:eastAsia="Times New Roman" w:hAnsi="Arial" w:cs="Arial"/>
          <w:lang w:eastAsia="pt-BR"/>
        </w:rPr>
        <w:t xml:space="preserve">o não pode </w:t>
      </w:r>
      <w:r w:rsidRPr="00424C9E">
        <w:rPr>
          <w:rFonts w:ascii="Arial" w:eastAsia="Times New Roman" w:hAnsi="Arial" w:cs="Arial"/>
          <w:lang w:eastAsia="pt-BR"/>
        </w:rPr>
        <w:t>descumprir as normas e condições do edital, ao qual se acha estritamente vinculada”.</w:t>
      </w:r>
    </w:p>
    <w:p w14:paraId="6ACF817E" w14:textId="01BCCC74" w:rsidR="00624C85" w:rsidRPr="00424C9E" w:rsidRDefault="00624C85" w:rsidP="002D6A7C">
      <w:pPr>
        <w:spacing w:after="0" w:line="240" w:lineRule="auto"/>
        <w:ind w:left="1134"/>
        <w:jc w:val="both"/>
        <w:rPr>
          <w:rFonts w:ascii="Arial" w:eastAsia="Times New Roman" w:hAnsi="Arial" w:cs="Arial"/>
          <w:lang w:eastAsia="pt-BR"/>
        </w:rPr>
      </w:pPr>
      <w:r w:rsidRPr="00424C9E">
        <w:rPr>
          <w:rFonts w:ascii="Arial" w:eastAsia="Times New Roman" w:hAnsi="Arial" w:cs="Arial"/>
          <w:lang w:eastAsia="pt-BR"/>
        </w:rPr>
        <w:br/>
        <w:t>(Curso de Direito Adm</w:t>
      </w:r>
      <w:r w:rsidR="006A624C" w:rsidRPr="00424C9E">
        <w:rPr>
          <w:rFonts w:ascii="Arial" w:eastAsia="Times New Roman" w:hAnsi="Arial" w:cs="Arial"/>
          <w:lang w:eastAsia="pt-BR"/>
        </w:rPr>
        <w:t>inistrativo, 2</w:t>
      </w:r>
      <w:r w:rsidR="002D6A7C" w:rsidRPr="00424C9E">
        <w:rPr>
          <w:rFonts w:ascii="Arial" w:eastAsia="Times New Roman" w:hAnsi="Arial" w:cs="Arial"/>
          <w:lang w:eastAsia="pt-BR"/>
        </w:rPr>
        <w:t>007, p.416)”</w:t>
      </w:r>
    </w:p>
    <w:p w14:paraId="10F12679" w14:textId="52C2104E" w:rsidR="004F0174" w:rsidRPr="00424C9E" w:rsidRDefault="004F0174" w:rsidP="004F0174">
      <w:pPr>
        <w:spacing w:before="100" w:beforeAutospacing="1" w:after="100" w:afterAutospacing="1" w:line="240" w:lineRule="auto"/>
        <w:jc w:val="both"/>
        <w:rPr>
          <w:rFonts w:ascii="Arial" w:eastAsia="Times New Roman" w:hAnsi="Arial" w:cs="Arial"/>
          <w:lang w:eastAsia="pt-BR"/>
        </w:rPr>
      </w:pPr>
      <w:r w:rsidRPr="00424C9E">
        <w:rPr>
          <w:rFonts w:ascii="Arial" w:eastAsia="Times New Roman" w:hAnsi="Arial" w:cs="Arial"/>
          <w:b/>
          <w:bCs/>
          <w:lang w:eastAsia="pt-BR"/>
        </w:rPr>
        <w:t>CONCLUSÃO</w:t>
      </w:r>
      <w:r w:rsidRPr="00424C9E">
        <w:rPr>
          <w:rFonts w:ascii="Arial" w:eastAsia="Times New Roman" w:hAnsi="Arial" w:cs="Arial"/>
          <w:lang w:eastAsia="pt-BR"/>
        </w:rPr>
        <w:t>:</w:t>
      </w:r>
    </w:p>
    <w:p w14:paraId="7168EE79" w14:textId="0D892099" w:rsidR="00291A78" w:rsidRPr="00424C9E" w:rsidRDefault="004F0174" w:rsidP="00291A78">
      <w:pPr>
        <w:spacing w:after="0" w:line="240" w:lineRule="auto"/>
        <w:jc w:val="both"/>
        <w:rPr>
          <w:rFonts w:ascii="Arial" w:eastAsia="Times New Roman" w:hAnsi="Arial" w:cs="Arial"/>
          <w:b/>
          <w:lang w:eastAsia="pt-BR"/>
        </w:rPr>
      </w:pPr>
      <w:r w:rsidRPr="00424C9E">
        <w:rPr>
          <w:rFonts w:ascii="Arial" w:eastAsia="Times New Roman" w:hAnsi="Arial" w:cs="Arial"/>
          <w:lang w:eastAsia="pt-BR"/>
        </w:rPr>
        <w:t xml:space="preserve">Diante do exposto </w:t>
      </w:r>
      <w:r w:rsidR="00F66CD3" w:rsidRPr="00424C9E">
        <w:rPr>
          <w:rFonts w:ascii="Arial" w:eastAsia="Times New Roman" w:hAnsi="Arial" w:cs="Arial"/>
          <w:lang w:eastAsia="pt-BR"/>
        </w:rPr>
        <w:t xml:space="preserve">não </w:t>
      </w:r>
      <w:r w:rsidR="00291A78" w:rsidRPr="00424C9E">
        <w:rPr>
          <w:rFonts w:ascii="Arial" w:eastAsia="Times New Roman" w:hAnsi="Arial" w:cs="Arial"/>
          <w:lang w:eastAsia="pt-BR"/>
        </w:rPr>
        <w:t xml:space="preserve">acolho as Razões Recursais </w:t>
      </w:r>
      <w:r w:rsidR="00F66CD3" w:rsidRPr="00424C9E">
        <w:rPr>
          <w:rFonts w:ascii="Arial" w:eastAsia="Times New Roman" w:hAnsi="Arial" w:cs="Arial"/>
          <w:lang w:eastAsia="pt-BR"/>
        </w:rPr>
        <w:t>interpostas pela</w:t>
      </w:r>
      <w:r w:rsidR="003D45EC" w:rsidRPr="00424C9E">
        <w:rPr>
          <w:rFonts w:ascii="Arial" w:eastAsia="Times New Roman" w:hAnsi="Arial" w:cs="Arial"/>
          <w:lang w:eastAsia="pt-BR"/>
        </w:rPr>
        <w:t>s</w:t>
      </w:r>
      <w:r w:rsidR="00F66CD3" w:rsidRPr="00424C9E">
        <w:rPr>
          <w:rFonts w:ascii="Arial" w:eastAsia="Times New Roman" w:hAnsi="Arial" w:cs="Arial"/>
          <w:lang w:eastAsia="pt-BR"/>
        </w:rPr>
        <w:t xml:space="preserve"> Recorrente</w:t>
      </w:r>
      <w:r w:rsidR="003D45EC" w:rsidRPr="00424C9E">
        <w:rPr>
          <w:rFonts w:ascii="Arial" w:eastAsia="Times New Roman" w:hAnsi="Arial" w:cs="Arial"/>
          <w:lang w:eastAsia="pt-BR"/>
        </w:rPr>
        <w:t>s</w:t>
      </w:r>
      <w:r w:rsidR="00F66CD3" w:rsidRPr="00424C9E">
        <w:rPr>
          <w:rFonts w:ascii="Arial" w:eastAsia="Times New Roman" w:hAnsi="Arial" w:cs="Arial"/>
          <w:lang w:eastAsia="pt-BR"/>
        </w:rPr>
        <w:t xml:space="preserve"> </w:t>
      </w:r>
      <w:r w:rsidR="00291A78" w:rsidRPr="00424C9E">
        <w:rPr>
          <w:rFonts w:ascii="Arial" w:eastAsia="Times New Roman" w:hAnsi="Arial" w:cs="Arial"/>
          <w:lang w:eastAsia="pt-BR"/>
        </w:rPr>
        <w:t xml:space="preserve">e por consequência </w:t>
      </w:r>
      <w:r w:rsidR="003D45EC" w:rsidRPr="00424C9E">
        <w:rPr>
          <w:rFonts w:ascii="Arial" w:eastAsia="Times New Roman" w:hAnsi="Arial" w:cs="Arial"/>
          <w:lang w:eastAsia="pt-BR"/>
        </w:rPr>
        <w:t>mantém</w:t>
      </w:r>
      <w:r w:rsidR="00291A78" w:rsidRPr="00424C9E">
        <w:rPr>
          <w:rFonts w:ascii="Arial" w:eastAsia="Times New Roman" w:hAnsi="Arial" w:cs="Arial"/>
          <w:lang w:eastAsia="pt-BR"/>
        </w:rPr>
        <w:t xml:space="preserve"> a </w:t>
      </w:r>
      <w:r w:rsidR="00291A78" w:rsidRPr="00424C9E">
        <w:rPr>
          <w:rFonts w:ascii="Arial" w:eastAsia="Times New Roman" w:hAnsi="Arial" w:cs="Arial"/>
          <w:b/>
          <w:lang w:eastAsia="pt-BR"/>
        </w:rPr>
        <w:t>INABILITAÇÃO</w:t>
      </w:r>
      <w:r w:rsidR="00291A78" w:rsidRPr="00424C9E">
        <w:rPr>
          <w:rFonts w:ascii="Arial" w:eastAsia="Times New Roman" w:hAnsi="Arial" w:cs="Arial"/>
          <w:lang w:eastAsia="pt-BR"/>
        </w:rPr>
        <w:t xml:space="preserve"> </w:t>
      </w:r>
      <w:r w:rsidR="00291A78" w:rsidRPr="00424C9E">
        <w:rPr>
          <w:rFonts w:ascii="Arial" w:eastAsia="Times New Roman" w:hAnsi="Arial" w:cs="Arial"/>
          <w:b/>
          <w:lang w:eastAsia="pt-BR"/>
        </w:rPr>
        <w:t>da</w:t>
      </w:r>
      <w:r w:rsidR="003D45EC" w:rsidRPr="00424C9E">
        <w:rPr>
          <w:rFonts w:ascii="Arial" w:eastAsia="Times New Roman" w:hAnsi="Arial" w:cs="Arial"/>
          <w:b/>
          <w:lang w:eastAsia="pt-BR"/>
        </w:rPr>
        <w:t>s</w:t>
      </w:r>
      <w:r w:rsidR="00291A78" w:rsidRPr="00424C9E">
        <w:rPr>
          <w:rFonts w:ascii="Arial" w:eastAsia="Times New Roman" w:hAnsi="Arial" w:cs="Arial"/>
          <w:b/>
          <w:lang w:eastAsia="pt-BR"/>
        </w:rPr>
        <w:t xml:space="preserve"> </w:t>
      </w:r>
      <w:r w:rsidR="00F66CD3" w:rsidRPr="00424C9E">
        <w:rPr>
          <w:rFonts w:ascii="Arial" w:eastAsia="Times New Roman" w:hAnsi="Arial" w:cs="Arial"/>
          <w:b/>
          <w:lang w:eastAsia="pt-BR"/>
        </w:rPr>
        <w:t>Recorrente</w:t>
      </w:r>
      <w:r w:rsidR="003D45EC" w:rsidRPr="00424C9E">
        <w:rPr>
          <w:rFonts w:ascii="Arial" w:eastAsia="Times New Roman" w:hAnsi="Arial" w:cs="Arial"/>
          <w:b/>
          <w:lang w:eastAsia="pt-BR"/>
        </w:rPr>
        <w:t>s</w:t>
      </w:r>
      <w:r w:rsidR="00F66CD3" w:rsidRPr="00424C9E">
        <w:rPr>
          <w:rFonts w:ascii="Arial" w:eastAsia="Times New Roman" w:hAnsi="Arial" w:cs="Arial"/>
          <w:b/>
          <w:lang w:eastAsia="pt-BR"/>
        </w:rPr>
        <w:t xml:space="preserve"> </w:t>
      </w:r>
      <w:r w:rsidR="00A9151D" w:rsidRPr="00424C9E">
        <w:rPr>
          <w:rFonts w:ascii="Arial" w:eastAsia="Times New Roman" w:hAnsi="Arial" w:cs="Arial"/>
          <w:b/>
          <w:lang w:eastAsia="pt-BR"/>
        </w:rPr>
        <w:t>2R Construções LTDA</w:t>
      </w:r>
      <w:r w:rsidR="003D45EC" w:rsidRPr="00424C9E">
        <w:rPr>
          <w:rFonts w:ascii="Arial" w:eastAsia="Times New Roman" w:hAnsi="Arial" w:cs="Arial"/>
          <w:b/>
          <w:lang w:eastAsia="pt-BR"/>
        </w:rPr>
        <w:t xml:space="preserve"> e Prática Construtora LTDA</w:t>
      </w:r>
      <w:r w:rsidR="00291A78" w:rsidRPr="00424C9E">
        <w:rPr>
          <w:rFonts w:ascii="Arial" w:eastAsia="Times New Roman" w:hAnsi="Arial" w:cs="Arial"/>
          <w:b/>
          <w:lang w:eastAsia="pt-BR"/>
        </w:rPr>
        <w:t>.</w:t>
      </w:r>
    </w:p>
    <w:p w14:paraId="70EC798F" w14:textId="77777777" w:rsidR="00AC0763" w:rsidRPr="00424C9E" w:rsidRDefault="00AC0763" w:rsidP="00AC0763">
      <w:pPr>
        <w:spacing w:before="100" w:beforeAutospacing="1" w:after="100" w:afterAutospacing="1" w:line="276" w:lineRule="auto"/>
        <w:ind w:firstLine="567"/>
        <w:jc w:val="both"/>
        <w:rPr>
          <w:rFonts w:ascii="Arial" w:eastAsia="Times New Roman" w:hAnsi="Arial" w:cs="Arial"/>
          <w:lang w:eastAsia="pt-BR"/>
        </w:rPr>
      </w:pPr>
      <w:r w:rsidRPr="00424C9E">
        <w:rPr>
          <w:rFonts w:ascii="Arial" w:eastAsia="Times New Roman" w:hAnsi="Arial" w:cs="Arial"/>
          <w:lang w:eastAsia="pt-BR"/>
        </w:rPr>
        <w:t>Determinar:</w:t>
      </w:r>
    </w:p>
    <w:p w14:paraId="3B00542B" w14:textId="77777777" w:rsidR="00AC0763" w:rsidRPr="00424C9E" w:rsidRDefault="00AC0763" w:rsidP="00AC0763">
      <w:pPr>
        <w:spacing w:before="100" w:beforeAutospacing="1" w:after="100" w:afterAutospacing="1" w:line="276" w:lineRule="auto"/>
        <w:ind w:firstLine="567"/>
        <w:jc w:val="both"/>
        <w:rPr>
          <w:rFonts w:ascii="Arial" w:eastAsia="Times New Roman" w:hAnsi="Arial" w:cs="Arial"/>
          <w:lang w:eastAsia="pt-BR"/>
        </w:rPr>
      </w:pPr>
      <w:r w:rsidRPr="00424C9E">
        <w:rPr>
          <w:rFonts w:ascii="Arial" w:eastAsia="Times New Roman" w:hAnsi="Arial" w:cs="Arial"/>
          <w:lang w:eastAsia="pt-BR"/>
        </w:rPr>
        <w:t>O prosseguimento do certame com as propostas remanescentes para os devidos fins.</w:t>
      </w:r>
    </w:p>
    <w:p w14:paraId="38A4E131" w14:textId="29DC6995" w:rsidR="004F0174" w:rsidRPr="00424C9E" w:rsidRDefault="004F0174" w:rsidP="002D080B">
      <w:pPr>
        <w:spacing w:before="100" w:beforeAutospacing="1" w:after="100" w:afterAutospacing="1" w:line="240" w:lineRule="auto"/>
        <w:jc w:val="center"/>
        <w:rPr>
          <w:rFonts w:ascii="Arial" w:eastAsia="Times New Roman" w:hAnsi="Arial" w:cs="Arial"/>
          <w:lang w:eastAsia="pt-BR"/>
        </w:rPr>
      </w:pPr>
      <w:r w:rsidRPr="00424C9E">
        <w:rPr>
          <w:rFonts w:ascii="Arial" w:eastAsia="Times New Roman" w:hAnsi="Arial" w:cs="Arial"/>
          <w:lang w:eastAsia="pt-BR"/>
        </w:rPr>
        <w:t xml:space="preserve">Prefeitura Municipal de Perdões, </w:t>
      </w:r>
      <w:r w:rsidR="00996AB3">
        <w:rPr>
          <w:rFonts w:ascii="Arial" w:eastAsia="Times New Roman" w:hAnsi="Arial" w:cs="Arial"/>
          <w:lang w:eastAsia="pt-BR"/>
        </w:rPr>
        <w:t>06</w:t>
      </w:r>
      <w:r w:rsidRPr="00424C9E">
        <w:rPr>
          <w:rFonts w:ascii="Arial" w:eastAsia="Times New Roman" w:hAnsi="Arial" w:cs="Arial"/>
          <w:lang w:eastAsia="pt-BR"/>
        </w:rPr>
        <w:t xml:space="preserve"> de </w:t>
      </w:r>
      <w:r w:rsidR="00424C9E" w:rsidRPr="00424C9E">
        <w:rPr>
          <w:rFonts w:ascii="Arial" w:eastAsia="Times New Roman" w:hAnsi="Arial" w:cs="Arial"/>
          <w:lang w:eastAsia="pt-BR"/>
        </w:rPr>
        <w:t>setembro</w:t>
      </w:r>
      <w:r w:rsidRPr="00424C9E">
        <w:rPr>
          <w:rFonts w:ascii="Arial" w:eastAsia="Times New Roman" w:hAnsi="Arial" w:cs="Arial"/>
          <w:lang w:eastAsia="pt-BR"/>
        </w:rPr>
        <w:t xml:space="preserve"> de 202</w:t>
      </w:r>
      <w:r w:rsidR="00F66CD3" w:rsidRPr="00424C9E">
        <w:rPr>
          <w:rFonts w:ascii="Arial" w:eastAsia="Times New Roman" w:hAnsi="Arial" w:cs="Arial"/>
          <w:lang w:eastAsia="pt-BR"/>
        </w:rPr>
        <w:t>3</w:t>
      </w:r>
      <w:r w:rsidRPr="00424C9E">
        <w:rPr>
          <w:rFonts w:ascii="Arial" w:eastAsia="Times New Roman" w:hAnsi="Arial" w:cs="Arial"/>
          <w:lang w:eastAsia="pt-BR"/>
        </w:rPr>
        <w:t>. </w:t>
      </w:r>
    </w:p>
    <w:p w14:paraId="285FF4F0" w14:textId="77777777" w:rsidR="004F0174" w:rsidRPr="00424C9E" w:rsidRDefault="004F0174" w:rsidP="004F0174">
      <w:pPr>
        <w:spacing w:after="0" w:line="240" w:lineRule="auto"/>
        <w:jc w:val="center"/>
        <w:rPr>
          <w:rFonts w:ascii="Arial" w:eastAsia="Times New Roman" w:hAnsi="Arial" w:cs="Arial"/>
          <w:b/>
          <w:lang w:eastAsia="pt-BR"/>
        </w:rPr>
      </w:pPr>
      <w:r w:rsidRPr="00424C9E">
        <w:rPr>
          <w:rFonts w:ascii="Arial" w:eastAsia="Times New Roman" w:hAnsi="Arial" w:cs="Arial"/>
          <w:b/>
          <w:lang w:eastAsia="pt-BR"/>
        </w:rPr>
        <w:t>Márcia Victor Resende Lima</w:t>
      </w:r>
    </w:p>
    <w:p w14:paraId="04445064" w14:textId="77777777" w:rsidR="004F0174" w:rsidRPr="00424C9E" w:rsidRDefault="004F0174" w:rsidP="004F0174">
      <w:pPr>
        <w:spacing w:after="0" w:line="240" w:lineRule="auto"/>
        <w:jc w:val="center"/>
        <w:rPr>
          <w:rFonts w:ascii="Arial" w:eastAsia="Times New Roman" w:hAnsi="Arial" w:cs="Arial"/>
          <w:lang w:eastAsia="pt-BR"/>
        </w:rPr>
      </w:pPr>
      <w:r w:rsidRPr="00424C9E">
        <w:rPr>
          <w:rFonts w:ascii="Arial" w:eastAsia="Times New Roman" w:hAnsi="Arial" w:cs="Arial"/>
          <w:lang w:eastAsia="pt-BR"/>
        </w:rPr>
        <w:t>Presidente da Comissão Permanente de Licitação</w:t>
      </w:r>
    </w:p>
    <w:p w14:paraId="0B002119" w14:textId="77777777" w:rsidR="001841D6" w:rsidRPr="00424C9E" w:rsidRDefault="001841D6" w:rsidP="004F0174">
      <w:pPr>
        <w:spacing w:after="0" w:line="240" w:lineRule="auto"/>
        <w:jc w:val="center"/>
        <w:rPr>
          <w:rFonts w:ascii="Arial" w:eastAsia="Times New Roman" w:hAnsi="Arial" w:cs="Arial"/>
          <w:lang w:eastAsia="pt-BR"/>
        </w:rPr>
      </w:pPr>
    </w:p>
    <w:p w14:paraId="62F0C995" w14:textId="77777777" w:rsidR="004F0174" w:rsidRPr="00424C9E" w:rsidRDefault="004F0174" w:rsidP="004F0174">
      <w:pPr>
        <w:spacing w:after="0" w:line="240" w:lineRule="auto"/>
        <w:jc w:val="center"/>
        <w:rPr>
          <w:rFonts w:ascii="Arial" w:eastAsia="Times New Roman" w:hAnsi="Arial" w:cs="Arial"/>
          <w:lang w:eastAsia="pt-BR"/>
        </w:rPr>
      </w:pPr>
    </w:p>
    <w:p w14:paraId="33AE8E6C" w14:textId="3CE39AAE" w:rsidR="004F0174" w:rsidRPr="00424C9E" w:rsidRDefault="00291A78" w:rsidP="00291A78">
      <w:pPr>
        <w:spacing w:after="0" w:line="240" w:lineRule="auto"/>
        <w:jc w:val="center"/>
        <w:rPr>
          <w:rFonts w:ascii="Arial" w:eastAsia="Times New Roman" w:hAnsi="Arial" w:cs="Arial"/>
          <w:b/>
          <w:bCs/>
          <w:lang w:eastAsia="pt-BR"/>
        </w:rPr>
      </w:pPr>
      <w:r w:rsidRPr="00424C9E">
        <w:rPr>
          <w:rFonts w:ascii="Arial" w:eastAsia="Times New Roman" w:hAnsi="Arial" w:cs="Arial"/>
          <w:b/>
          <w:bCs/>
          <w:lang w:eastAsia="pt-BR"/>
        </w:rPr>
        <w:t>DECISÃO ADMINISTRATIVA</w:t>
      </w:r>
    </w:p>
    <w:p w14:paraId="02B1E1FA" w14:textId="7D36E259" w:rsidR="00481D2C" w:rsidRPr="00424C9E" w:rsidRDefault="00481D2C" w:rsidP="00291A78">
      <w:pPr>
        <w:spacing w:after="0" w:line="240" w:lineRule="auto"/>
        <w:jc w:val="center"/>
        <w:rPr>
          <w:rFonts w:ascii="Arial" w:eastAsia="Times New Roman" w:hAnsi="Arial" w:cs="Arial"/>
          <w:b/>
          <w:bCs/>
          <w:lang w:eastAsia="pt-BR"/>
        </w:rPr>
      </w:pPr>
    </w:p>
    <w:p w14:paraId="255FA1EE" w14:textId="4249089C" w:rsidR="00DC0710" w:rsidRPr="00424C9E" w:rsidRDefault="00DC0710" w:rsidP="00DC0710">
      <w:pPr>
        <w:spacing w:after="0" w:line="240" w:lineRule="auto"/>
        <w:jc w:val="both"/>
        <w:rPr>
          <w:rFonts w:ascii="Arial" w:eastAsia="Times New Roman" w:hAnsi="Arial" w:cs="Arial"/>
          <w:lang w:eastAsia="pt-BR"/>
        </w:rPr>
      </w:pPr>
      <w:r w:rsidRPr="00424C9E">
        <w:rPr>
          <w:rFonts w:ascii="Arial" w:eastAsia="Times New Roman" w:hAnsi="Arial" w:cs="Arial"/>
          <w:lang w:eastAsia="pt-BR"/>
        </w:rPr>
        <w:t xml:space="preserve">Processo Licitatório: </w:t>
      </w:r>
      <w:r w:rsidR="00DA7F5C" w:rsidRPr="00424C9E">
        <w:rPr>
          <w:rFonts w:ascii="Arial" w:eastAsia="Times New Roman" w:hAnsi="Arial" w:cs="Arial"/>
          <w:lang w:eastAsia="pt-BR"/>
        </w:rPr>
        <w:t>166</w:t>
      </w:r>
      <w:r w:rsidRPr="00424C9E">
        <w:rPr>
          <w:rFonts w:ascii="Arial" w:eastAsia="Times New Roman" w:hAnsi="Arial" w:cs="Arial"/>
          <w:lang w:eastAsia="pt-BR"/>
        </w:rPr>
        <w:t>/2023</w:t>
      </w:r>
    </w:p>
    <w:p w14:paraId="60D3E892" w14:textId="427EA931" w:rsidR="00DC0710" w:rsidRPr="00424C9E" w:rsidRDefault="00DC0710" w:rsidP="00DC0710">
      <w:pPr>
        <w:spacing w:after="0" w:line="240" w:lineRule="auto"/>
        <w:jc w:val="both"/>
        <w:rPr>
          <w:rFonts w:ascii="Arial" w:eastAsia="Times New Roman" w:hAnsi="Arial" w:cs="Arial"/>
          <w:lang w:eastAsia="pt-BR"/>
        </w:rPr>
      </w:pPr>
      <w:r w:rsidRPr="00424C9E">
        <w:rPr>
          <w:rFonts w:ascii="Arial" w:eastAsia="Times New Roman" w:hAnsi="Arial" w:cs="Arial"/>
          <w:lang w:eastAsia="pt-BR"/>
        </w:rPr>
        <w:t xml:space="preserve">Tomada de Preços: </w:t>
      </w:r>
      <w:r w:rsidR="00DA7F5C" w:rsidRPr="00424C9E">
        <w:rPr>
          <w:rFonts w:ascii="Arial" w:eastAsia="Times New Roman" w:hAnsi="Arial" w:cs="Arial"/>
          <w:lang w:eastAsia="pt-BR"/>
        </w:rPr>
        <w:t>04</w:t>
      </w:r>
      <w:r w:rsidRPr="00424C9E">
        <w:rPr>
          <w:rFonts w:ascii="Arial" w:eastAsia="Times New Roman" w:hAnsi="Arial" w:cs="Arial"/>
          <w:lang w:eastAsia="pt-BR"/>
        </w:rPr>
        <w:t>/2023</w:t>
      </w:r>
    </w:p>
    <w:p w14:paraId="33EDEB6A" w14:textId="477E8767" w:rsidR="00DC0710" w:rsidRPr="00424C9E" w:rsidRDefault="00DC0710" w:rsidP="00DC0710">
      <w:pPr>
        <w:spacing w:after="0" w:line="240" w:lineRule="auto"/>
        <w:jc w:val="both"/>
        <w:rPr>
          <w:rFonts w:ascii="Arial" w:eastAsia="Times New Roman" w:hAnsi="Arial" w:cs="Arial"/>
          <w:lang w:eastAsia="pt-BR"/>
        </w:rPr>
      </w:pPr>
      <w:r w:rsidRPr="00424C9E">
        <w:rPr>
          <w:rFonts w:ascii="Arial" w:eastAsia="Times New Roman" w:hAnsi="Arial" w:cs="Arial"/>
          <w:lang w:eastAsia="pt-BR"/>
        </w:rPr>
        <w:t xml:space="preserve">Recorrente: </w:t>
      </w:r>
      <w:r w:rsidR="00A9151D" w:rsidRPr="00424C9E">
        <w:rPr>
          <w:rFonts w:ascii="Arial" w:eastAsia="Times New Roman" w:hAnsi="Arial" w:cs="Arial"/>
          <w:lang w:eastAsia="pt-BR"/>
        </w:rPr>
        <w:t>2R Construções LTDA</w:t>
      </w:r>
    </w:p>
    <w:p w14:paraId="71062318" w14:textId="77777777" w:rsidR="001841D6" w:rsidRPr="00424C9E" w:rsidRDefault="001841D6" w:rsidP="00DC0710">
      <w:pPr>
        <w:spacing w:after="0" w:line="240" w:lineRule="auto"/>
        <w:jc w:val="both"/>
        <w:rPr>
          <w:rFonts w:ascii="Arial" w:eastAsia="Times New Roman" w:hAnsi="Arial" w:cs="Arial"/>
          <w:lang w:eastAsia="pt-BR"/>
        </w:rPr>
      </w:pPr>
    </w:p>
    <w:p w14:paraId="50BD7977" w14:textId="71A57E9B" w:rsidR="00481D2C" w:rsidRPr="00424C9E" w:rsidRDefault="00481D2C" w:rsidP="00DC0710">
      <w:pPr>
        <w:spacing w:after="0" w:line="240" w:lineRule="auto"/>
        <w:jc w:val="both"/>
        <w:rPr>
          <w:rFonts w:ascii="Arial" w:eastAsia="Times New Roman" w:hAnsi="Arial" w:cs="Arial"/>
          <w:lang w:eastAsia="pt-BR"/>
        </w:rPr>
      </w:pPr>
      <w:r w:rsidRPr="00424C9E">
        <w:rPr>
          <w:rFonts w:ascii="Arial" w:eastAsia="Times New Roman" w:hAnsi="Arial" w:cs="Arial"/>
          <w:lang w:eastAsia="pt-BR"/>
        </w:rPr>
        <w:t>De acordo com a Decisão da Presidência da Comissão Permanente de Licitação na qual a mantenho na integra por seus próprios fundamentos para por consequência manter a Inabilitação nesta Licitação da</w:t>
      </w:r>
      <w:r w:rsidR="00424C9E" w:rsidRPr="00424C9E">
        <w:rPr>
          <w:rFonts w:ascii="Arial" w:eastAsia="Times New Roman" w:hAnsi="Arial" w:cs="Arial"/>
          <w:lang w:eastAsia="pt-BR"/>
        </w:rPr>
        <w:t>s</w:t>
      </w:r>
      <w:r w:rsidRPr="00424C9E">
        <w:rPr>
          <w:rFonts w:ascii="Arial" w:eastAsia="Times New Roman" w:hAnsi="Arial" w:cs="Arial"/>
          <w:lang w:eastAsia="pt-BR"/>
        </w:rPr>
        <w:t xml:space="preserve"> </w:t>
      </w:r>
      <w:r w:rsidR="001841D6" w:rsidRPr="00424C9E">
        <w:rPr>
          <w:rFonts w:ascii="Arial" w:eastAsia="Times New Roman" w:hAnsi="Arial" w:cs="Arial"/>
          <w:lang w:eastAsia="pt-BR"/>
        </w:rPr>
        <w:t>Recorrente</w:t>
      </w:r>
      <w:r w:rsidR="00424C9E" w:rsidRPr="00424C9E">
        <w:rPr>
          <w:rFonts w:ascii="Arial" w:eastAsia="Times New Roman" w:hAnsi="Arial" w:cs="Arial"/>
          <w:lang w:eastAsia="pt-BR"/>
        </w:rPr>
        <w:t>s</w:t>
      </w:r>
      <w:r w:rsidR="001841D6" w:rsidRPr="00424C9E">
        <w:rPr>
          <w:rFonts w:ascii="Arial" w:eastAsia="Times New Roman" w:hAnsi="Arial" w:cs="Arial"/>
          <w:lang w:eastAsia="pt-BR"/>
        </w:rPr>
        <w:t xml:space="preserve"> </w:t>
      </w:r>
      <w:r w:rsidR="00A9151D" w:rsidRPr="00424C9E">
        <w:rPr>
          <w:rFonts w:ascii="Arial" w:eastAsia="Times New Roman" w:hAnsi="Arial" w:cs="Arial"/>
          <w:lang w:eastAsia="pt-BR"/>
        </w:rPr>
        <w:t>2R Construções LTDA</w:t>
      </w:r>
      <w:r w:rsidR="00424C9E" w:rsidRPr="00424C9E">
        <w:rPr>
          <w:rFonts w:ascii="Arial" w:eastAsia="Times New Roman" w:hAnsi="Arial" w:cs="Arial"/>
          <w:lang w:eastAsia="pt-BR"/>
        </w:rPr>
        <w:t xml:space="preserve"> e Prática Construtora LTDA</w:t>
      </w:r>
      <w:r w:rsidRPr="00424C9E">
        <w:rPr>
          <w:rFonts w:ascii="Arial" w:eastAsia="Times New Roman" w:hAnsi="Arial" w:cs="Arial"/>
          <w:lang w:eastAsia="pt-BR"/>
        </w:rPr>
        <w:t>.</w:t>
      </w:r>
    </w:p>
    <w:p w14:paraId="18070FAA" w14:textId="1A7E3665" w:rsidR="00481D2C" w:rsidRPr="00424C9E" w:rsidRDefault="00481D2C" w:rsidP="00481D2C">
      <w:pPr>
        <w:spacing w:after="0" w:line="240" w:lineRule="auto"/>
        <w:jc w:val="both"/>
        <w:rPr>
          <w:rFonts w:ascii="Arial" w:eastAsia="Times New Roman" w:hAnsi="Arial" w:cs="Arial"/>
          <w:lang w:eastAsia="pt-BR"/>
        </w:rPr>
      </w:pPr>
    </w:p>
    <w:p w14:paraId="66121D0C" w14:textId="73419721" w:rsidR="00481D2C" w:rsidRPr="00424C9E" w:rsidRDefault="00481D2C" w:rsidP="00481D2C">
      <w:pPr>
        <w:spacing w:after="0" w:line="240" w:lineRule="auto"/>
        <w:jc w:val="center"/>
        <w:rPr>
          <w:rFonts w:ascii="Arial" w:eastAsia="Times New Roman" w:hAnsi="Arial" w:cs="Arial"/>
          <w:lang w:eastAsia="pt-BR"/>
        </w:rPr>
      </w:pPr>
      <w:r w:rsidRPr="00424C9E">
        <w:rPr>
          <w:rFonts w:ascii="Arial" w:eastAsia="Times New Roman" w:hAnsi="Arial" w:cs="Arial"/>
          <w:lang w:eastAsia="pt-BR"/>
        </w:rPr>
        <w:t>Publique-se.</w:t>
      </w:r>
    </w:p>
    <w:p w14:paraId="364FCADE" w14:textId="2E26867C" w:rsidR="00481D2C" w:rsidRPr="00424C9E" w:rsidRDefault="00481D2C" w:rsidP="00481D2C">
      <w:pPr>
        <w:spacing w:after="0" w:line="240" w:lineRule="auto"/>
        <w:jc w:val="center"/>
        <w:rPr>
          <w:rFonts w:ascii="Arial" w:eastAsia="Times New Roman" w:hAnsi="Arial" w:cs="Arial"/>
          <w:lang w:eastAsia="pt-BR"/>
        </w:rPr>
      </w:pPr>
    </w:p>
    <w:p w14:paraId="170202BD" w14:textId="4A4B579D" w:rsidR="00481D2C" w:rsidRPr="00424C9E" w:rsidRDefault="00481D2C" w:rsidP="00481D2C">
      <w:pPr>
        <w:spacing w:after="0" w:line="240" w:lineRule="auto"/>
        <w:jc w:val="center"/>
        <w:rPr>
          <w:rFonts w:ascii="Arial" w:eastAsia="Times New Roman" w:hAnsi="Arial" w:cs="Arial"/>
          <w:lang w:eastAsia="pt-BR"/>
        </w:rPr>
      </w:pPr>
      <w:r w:rsidRPr="00424C9E">
        <w:rPr>
          <w:rFonts w:ascii="Arial" w:eastAsia="Times New Roman" w:hAnsi="Arial" w:cs="Arial"/>
          <w:lang w:eastAsia="pt-BR"/>
        </w:rPr>
        <w:t xml:space="preserve">Prefeitura Municipal de Perdões, </w:t>
      </w:r>
      <w:r w:rsidR="00996AB3">
        <w:rPr>
          <w:rFonts w:ascii="Arial" w:eastAsia="Times New Roman" w:hAnsi="Arial" w:cs="Arial"/>
          <w:lang w:eastAsia="pt-BR"/>
        </w:rPr>
        <w:t>06</w:t>
      </w:r>
      <w:r w:rsidRPr="00424C9E">
        <w:rPr>
          <w:rFonts w:ascii="Arial" w:eastAsia="Times New Roman" w:hAnsi="Arial" w:cs="Arial"/>
          <w:lang w:eastAsia="pt-BR"/>
        </w:rPr>
        <w:t xml:space="preserve"> de </w:t>
      </w:r>
      <w:r w:rsidR="00424C9E" w:rsidRPr="00424C9E">
        <w:rPr>
          <w:rFonts w:ascii="Arial" w:eastAsia="Times New Roman" w:hAnsi="Arial" w:cs="Arial"/>
          <w:lang w:eastAsia="pt-BR"/>
        </w:rPr>
        <w:t>setembro</w:t>
      </w:r>
      <w:r w:rsidRPr="00424C9E">
        <w:rPr>
          <w:rFonts w:ascii="Arial" w:eastAsia="Times New Roman" w:hAnsi="Arial" w:cs="Arial"/>
          <w:lang w:eastAsia="pt-BR"/>
        </w:rPr>
        <w:t xml:space="preserve"> de 202</w:t>
      </w:r>
      <w:r w:rsidR="001841D6" w:rsidRPr="00424C9E">
        <w:rPr>
          <w:rFonts w:ascii="Arial" w:eastAsia="Times New Roman" w:hAnsi="Arial" w:cs="Arial"/>
          <w:lang w:eastAsia="pt-BR"/>
        </w:rPr>
        <w:t>3</w:t>
      </w:r>
      <w:r w:rsidRPr="00424C9E">
        <w:rPr>
          <w:rFonts w:ascii="Arial" w:eastAsia="Times New Roman" w:hAnsi="Arial" w:cs="Arial"/>
          <w:lang w:eastAsia="pt-BR"/>
        </w:rPr>
        <w:t>.</w:t>
      </w:r>
    </w:p>
    <w:p w14:paraId="56C5EEFB" w14:textId="026DEAA1" w:rsidR="00481D2C" w:rsidRPr="00424C9E" w:rsidRDefault="00481D2C" w:rsidP="00481D2C">
      <w:pPr>
        <w:spacing w:after="0" w:line="240" w:lineRule="auto"/>
        <w:jc w:val="center"/>
        <w:rPr>
          <w:rFonts w:ascii="Arial" w:eastAsia="Times New Roman" w:hAnsi="Arial" w:cs="Arial"/>
          <w:lang w:eastAsia="pt-BR"/>
        </w:rPr>
      </w:pPr>
    </w:p>
    <w:p w14:paraId="4DCED4FD" w14:textId="71F5AE58" w:rsidR="00481D2C" w:rsidRPr="00424C9E" w:rsidRDefault="00481D2C" w:rsidP="00481D2C">
      <w:pPr>
        <w:spacing w:after="0" w:line="240" w:lineRule="auto"/>
        <w:jc w:val="center"/>
        <w:rPr>
          <w:rFonts w:ascii="Arial" w:eastAsia="Times New Roman" w:hAnsi="Arial" w:cs="Arial"/>
          <w:lang w:eastAsia="pt-BR"/>
        </w:rPr>
      </w:pPr>
    </w:p>
    <w:p w14:paraId="792E6951" w14:textId="77777777" w:rsidR="00481D2C" w:rsidRPr="00424C9E" w:rsidRDefault="00481D2C" w:rsidP="00481D2C">
      <w:pPr>
        <w:spacing w:after="0" w:line="240" w:lineRule="auto"/>
        <w:jc w:val="center"/>
        <w:rPr>
          <w:rFonts w:ascii="Arial" w:eastAsia="Times New Roman" w:hAnsi="Arial" w:cs="Arial"/>
          <w:lang w:eastAsia="pt-BR"/>
        </w:rPr>
      </w:pPr>
    </w:p>
    <w:p w14:paraId="7DE79D3A" w14:textId="22DBCC72" w:rsidR="00481D2C" w:rsidRPr="00424C9E" w:rsidRDefault="00481D2C" w:rsidP="00481D2C">
      <w:pPr>
        <w:spacing w:after="0" w:line="240" w:lineRule="auto"/>
        <w:jc w:val="center"/>
        <w:rPr>
          <w:rFonts w:ascii="Arial" w:eastAsia="Times New Roman" w:hAnsi="Arial" w:cs="Arial"/>
          <w:b/>
          <w:bCs/>
          <w:lang w:eastAsia="pt-BR"/>
        </w:rPr>
      </w:pPr>
      <w:r w:rsidRPr="00424C9E">
        <w:rPr>
          <w:rFonts w:ascii="Arial" w:eastAsia="Times New Roman" w:hAnsi="Arial" w:cs="Arial"/>
          <w:b/>
          <w:bCs/>
          <w:lang w:eastAsia="pt-BR"/>
        </w:rPr>
        <w:t>Hamilton Resende Filho</w:t>
      </w:r>
    </w:p>
    <w:p w14:paraId="6D362E70" w14:textId="62B81D54" w:rsidR="00290CFF" w:rsidRPr="00424C9E" w:rsidRDefault="00481D2C" w:rsidP="006F0135">
      <w:pPr>
        <w:spacing w:after="0" w:line="240" w:lineRule="auto"/>
        <w:jc w:val="center"/>
        <w:rPr>
          <w:rFonts w:ascii="Arial" w:eastAsia="Times New Roman" w:hAnsi="Arial" w:cs="Arial"/>
          <w:lang w:eastAsia="pt-BR"/>
        </w:rPr>
      </w:pPr>
      <w:r w:rsidRPr="00424C9E">
        <w:rPr>
          <w:rFonts w:ascii="Arial" w:eastAsia="Times New Roman" w:hAnsi="Arial" w:cs="Arial"/>
          <w:lang w:eastAsia="pt-BR"/>
        </w:rPr>
        <w:t>Prefeito Municipal</w:t>
      </w:r>
    </w:p>
    <w:sectPr w:rsidR="00290CFF" w:rsidRPr="00424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74"/>
    <w:rsid w:val="00051213"/>
    <w:rsid w:val="00056F61"/>
    <w:rsid w:val="00081024"/>
    <w:rsid w:val="00175D9B"/>
    <w:rsid w:val="001841D6"/>
    <w:rsid w:val="001B6EE3"/>
    <w:rsid w:val="001B7F68"/>
    <w:rsid w:val="00215590"/>
    <w:rsid w:val="00290CFF"/>
    <w:rsid w:val="00291A78"/>
    <w:rsid w:val="002D080B"/>
    <w:rsid w:val="002D6A7C"/>
    <w:rsid w:val="0032731E"/>
    <w:rsid w:val="00367AB8"/>
    <w:rsid w:val="003D45EC"/>
    <w:rsid w:val="004161EF"/>
    <w:rsid w:val="00424C9E"/>
    <w:rsid w:val="0046790C"/>
    <w:rsid w:val="00481D2C"/>
    <w:rsid w:val="004F0174"/>
    <w:rsid w:val="00595780"/>
    <w:rsid w:val="00613E44"/>
    <w:rsid w:val="00624C85"/>
    <w:rsid w:val="006260B7"/>
    <w:rsid w:val="00630116"/>
    <w:rsid w:val="006A624C"/>
    <w:rsid w:val="006F0135"/>
    <w:rsid w:val="00700557"/>
    <w:rsid w:val="00715650"/>
    <w:rsid w:val="00734A8C"/>
    <w:rsid w:val="00814858"/>
    <w:rsid w:val="00832CD4"/>
    <w:rsid w:val="00872F59"/>
    <w:rsid w:val="008B6AC9"/>
    <w:rsid w:val="009645FC"/>
    <w:rsid w:val="00996AB3"/>
    <w:rsid w:val="009F082E"/>
    <w:rsid w:val="00A054B4"/>
    <w:rsid w:val="00A0623F"/>
    <w:rsid w:val="00A35735"/>
    <w:rsid w:val="00A81E86"/>
    <w:rsid w:val="00A9151D"/>
    <w:rsid w:val="00AC0763"/>
    <w:rsid w:val="00B66B54"/>
    <w:rsid w:val="00BD6905"/>
    <w:rsid w:val="00C63314"/>
    <w:rsid w:val="00CB4CB1"/>
    <w:rsid w:val="00CC77AC"/>
    <w:rsid w:val="00DA7F5C"/>
    <w:rsid w:val="00DC0710"/>
    <w:rsid w:val="00DF47B9"/>
    <w:rsid w:val="00E544B4"/>
    <w:rsid w:val="00E96D83"/>
    <w:rsid w:val="00F51361"/>
    <w:rsid w:val="00F56FC8"/>
    <w:rsid w:val="00F66CD3"/>
    <w:rsid w:val="00F67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F7B5"/>
  <w15:chartTrackingRefBased/>
  <w15:docId w15:val="{05F4B3F8-9772-4809-A2F4-F6F84D8B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7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F01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4F0174"/>
    <w:pPr>
      <w:tabs>
        <w:tab w:val="center" w:pos="4419"/>
        <w:tab w:val="right" w:pos="8838"/>
      </w:tabs>
      <w:autoSpaceDE w:val="0"/>
      <w:autoSpaceDN w:val="0"/>
      <w:adjustRightInd w:val="0"/>
      <w:spacing w:after="0" w:line="240" w:lineRule="auto"/>
    </w:pPr>
    <w:rPr>
      <w:rFonts w:ascii="Times New Roman" w:eastAsiaTheme="minorEastAsia" w:hAnsi="Times New Roman" w:cs="Times New Roman"/>
      <w:sz w:val="20"/>
      <w:szCs w:val="20"/>
      <w:lang w:val="x-none" w:eastAsia="pt-BR"/>
    </w:rPr>
  </w:style>
  <w:style w:type="character" w:customStyle="1" w:styleId="CabealhoChar">
    <w:name w:val="Cabeçalho Char"/>
    <w:basedOn w:val="Fontepargpadro"/>
    <w:link w:val="Cabealho"/>
    <w:uiPriority w:val="99"/>
    <w:rsid w:val="004F0174"/>
    <w:rPr>
      <w:rFonts w:ascii="Times New Roman" w:eastAsiaTheme="minorEastAsia" w:hAnsi="Times New Roman" w:cs="Times New Roman"/>
      <w:sz w:val="20"/>
      <w:szCs w:val="20"/>
      <w:lang w:val="x-none" w:eastAsia="pt-BR"/>
    </w:rPr>
  </w:style>
  <w:style w:type="table" w:styleId="Tabelacomgrade">
    <w:name w:val="Table Grid"/>
    <w:basedOn w:val="Tabelanormal"/>
    <w:uiPriority w:val="39"/>
    <w:rsid w:val="00E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A054B4"/>
    <w:rPr>
      <w:color w:val="0000FF"/>
      <w:u w:val="single"/>
    </w:rPr>
  </w:style>
  <w:style w:type="character" w:styleId="Forte">
    <w:name w:val="Strong"/>
    <w:basedOn w:val="Fontepargpadro"/>
    <w:uiPriority w:val="22"/>
    <w:qFormat/>
    <w:rsid w:val="00A054B4"/>
    <w:rPr>
      <w:b/>
      <w:bCs/>
    </w:rPr>
  </w:style>
  <w:style w:type="character" w:styleId="nfase">
    <w:name w:val="Emphasis"/>
    <w:basedOn w:val="Fontepargpadro"/>
    <w:uiPriority w:val="20"/>
    <w:qFormat/>
    <w:rsid w:val="00613E44"/>
    <w:rPr>
      <w:i/>
      <w:iCs/>
    </w:rPr>
  </w:style>
  <w:style w:type="paragraph" w:styleId="Textodebalo">
    <w:name w:val="Balloon Text"/>
    <w:basedOn w:val="Normal"/>
    <w:link w:val="TextodebaloChar"/>
    <w:uiPriority w:val="99"/>
    <w:semiHidden/>
    <w:unhideWhenUsed/>
    <w:rsid w:val="002155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5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8700">
      <w:bodyDiv w:val="1"/>
      <w:marLeft w:val="0"/>
      <w:marRight w:val="0"/>
      <w:marTop w:val="0"/>
      <w:marBottom w:val="0"/>
      <w:divBdr>
        <w:top w:val="none" w:sz="0" w:space="0" w:color="auto"/>
        <w:left w:val="none" w:sz="0" w:space="0" w:color="auto"/>
        <w:bottom w:val="none" w:sz="0" w:space="0" w:color="auto"/>
        <w:right w:val="none" w:sz="0" w:space="0" w:color="auto"/>
      </w:divBdr>
      <w:divsChild>
        <w:div w:id="2008360511">
          <w:marLeft w:val="0"/>
          <w:marRight w:val="0"/>
          <w:marTop w:val="300"/>
          <w:marBottom w:val="0"/>
          <w:divBdr>
            <w:top w:val="single" w:sz="6" w:space="4" w:color="CCCCCC"/>
            <w:left w:val="single" w:sz="6" w:space="4" w:color="CCCCCC"/>
            <w:bottom w:val="single" w:sz="6" w:space="4" w:color="CCCCCC"/>
            <w:right w:val="single" w:sz="6" w:space="4" w:color="CCCCCC"/>
          </w:divBdr>
          <w:divsChild>
            <w:div w:id="843976533">
              <w:marLeft w:val="0"/>
              <w:marRight w:val="0"/>
              <w:marTop w:val="0"/>
              <w:marBottom w:val="0"/>
              <w:divBdr>
                <w:top w:val="none" w:sz="0" w:space="0" w:color="auto"/>
                <w:left w:val="none" w:sz="0" w:space="0" w:color="auto"/>
                <w:bottom w:val="none" w:sz="0" w:space="0" w:color="auto"/>
                <w:right w:val="none" w:sz="0" w:space="0" w:color="auto"/>
              </w:divBdr>
            </w:div>
            <w:div w:id="2107453937">
              <w:marLeft w:val="0"/>
              <w:marRight w:val="0"/>
              <w:marTop w:val="0"/>
              <w:marBottom w:val="0"/>
              <w:divBdr>
                <w:top w:val="none" w:sz="0" w:space="0" w:color="auto"/>
                <w:left w:val="none" w:sz="0" w:space="0" w:color="auto"/>
                <w:bottom w:val="none" w:sz="0" w:space="0" w:color="auto"/>
                <w:right w:val="none" w:sz="0" w:space="0" w:color="auto"/>
              </w:divBdr>
            </w:div>
          </w:divsChild>
        </w:div>
        <w:div w:id="1564557265">
          <w:marLeft w:val="0"/>
          <w:marRight w:val="0"/>
          <w:marTop w:val="0"/>
          <w:marBottom w:val="0"/>
          <w:divBdr>
            <w:top w:val="none" w:sz="0" w:space="0" w:color="auto"/>
            <w:left w:val="none" w:sz="0" w:space="0" w:color="auto"/>
            <w:bottom w:val="none" w:sz="0" w:space="0" w:color="auto"/>
            <w:right w:val="none" w:sz="0" w:space="0" w:color="auto"/>
          </w:divBdr>
        </w:div>
        <w:div w:id="1612739553">
          <w:marLeft w:val="0"/>
          <w:marRight w:val="0"/>
          <w:marTop w:val="0"/>
          <w:marBottom w:val="0"/>
          <w:divBdr>
            <w:top w:val="none" w:sz="0" w:space="0" w:color="auto"/>
            <w:left w:val="none" w:sz="0" w:space="0" w:color="auto"/>
            <w:bottom w:val="none" w:sz="0" w:space="0" w:color="auto"/>
            <w:right w:val="none" w:sz="0" w:space="0" w:color="auto"/>
          </w:divBdr>
        </w:div>
      </w:divsChild>
    </w:div>
    <w:div w:id="970131267">
      <w:bodyDiv w:val="1"/>
      <w:marLeft w:val="0"/>
      <w:marRight w:val="0"/>
      <w:marTop w:val="0"/>
      <w:marBottom w:val="0"/>
      <w:divBdr>
        <w:top w:val="none" w:sz="0" w:space="0" w:color="auto"/>
        <w:left w:val="none" w:sz="0" w:space="0" w:color="auto"/>
        <w:bottom w:val="none" w:sz="0" w:space="0" w:color="auto"/>
        <w:right w:val="none" w:sz="0" w:space="0" w:color="auto"/>
      </w:divBdr>
    </w:div>
    <w:div w:id="1080255298">
      <w:bodyDiv w:val="1"/>
      <w:marLeft w:val="0"/>
      <w:marRight w:val="0"/>
      <w:marTop w:val="0"/>
      <w:marBottom w:val="0"/>
      <w:divBdr>
        <w:top w:val="none" w:sz="0" w:space="0" w:color="auto"/>
        <w:left w:val="none" w:sz="0" w:space="0" w:color="auto"/>
        <w:bottom w:val="none" w:sz="0" w:space="0" w:color="auto"/>
        <w:right w:val="none" w:sz="0" w:space="0" w:color="auto"/>
      </w:divBdr>
    </w:div>
    <w:div w:id="19596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2914</Words>
  <Characters>15737</Characters>
  <Application>Microsoft Office Word</Application>
  <DocSecurity>4</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Procuradoria</dc:creator>
  <cp:keywords/>
  <dc:description/>
  <cp:lastModifiedBy>14081</cp:lastModifiedBy>
  <cp:revision>2</cp:revision>
  <cp:lastPrinted>2023-03-13T13:42:00Z</cp:lastPrinted>
  <dcterms:created xsi:type="dcterms:W3CDTF">2023-09-18T15:25:00Z</dcterms:created>
  <dcterms:modified xsi:type="dcterms:W3CDTF">2023-09-18T15:25:00Z</dcterms:modified>
</cp:coreProperties>
</file>