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76C2" w14:textId="77777777" w:rsidR="004D1B39" w:rsidRPr="004D1B39" w:rsidRDefault="004D1B39" w:rsidP="004D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4D1B39">
        <w:rPr>
          <w:rFonts w:ascii="Times New Roman" w:eastAsia="Times New Roman" w:hAnsi="Times New Roman" w:cs="Times New Roman"/>
          <w:b/>
          <w:bCs/>
          <w:sz w:val="30"/>
          <w:szCs w:val="24"/>
          <w:lang w:eastAsia="pt-BR"/>
        </w:rPr>
        <w:tab/>
      </w:r>
    </w:p>
    <w:p w14:paraId="404EFBFE" w14:textId="77777777" w:rsidR="00F221F4" w:rsidRDefault="00F221F4" w:rsidP="00F2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TERMO DE REFERÊNCIA</w:t>
      </w:r>
    </w:p>
    <w:p w14:paraId="31262181" w14:textId="77777777" w:rsidR="00F221F4" w:rsidRDefault="00F221F4" w:rsidP="00F2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E030BA" w14:textId="77777777" w:rsidR="00F221F4" w:rsidRDefault="00F221F4" w:rsidP="00F2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BA0166" w14:textId="77777777" w:rsidR="00F221F4" w:rsidRDefault="00F221F4" w:rsidP="00F2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SETOR REQUISITANTE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Secretaria Municipal de Obras.                                 </w:t>
      </w:r>
    </w:p>
    <w:p w14:paraId="0FD477E1" w14:textId="77777777" w:rsidR="00F221F4" w:rsidRDefault="00F221F4" w:rsidP="00F221F4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07B3B3" w14:textId="77777777" w:rsidR="00F221F4" w:rsidRDefault="00F221F4" w:rsidP="00F221F4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85C65F" w14:textId="77777777" w:rsidR="00F221F4" w:rsidRPr="00D06531" w:rsidRDefault="00F221F4" w:rsidP="00F22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01 – Objeto: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PRESTAÇÃO DE SERVIÇOS DE </w:t>
      </w:r>
      <w:r>
        <w:rPr>
          <w:rFonts w:ascii="Times New Roman" w:hAnsi="Times New Roman" w:cs="Times New Roman"/>
          <w:b/>
          <w:sz w:val="24"/>
          <w:szCs w:val="24"/>
        </w:rPr>
        <w:t xml:space="preserve">EXTENÇÃO DE REDES </w:t>
      </w:r>
      <w:r w:rsidRPr="00D06531">
        <w:rPr>
          <w:rFonts w:ascii="Times New Roman" w:hAnsi="Times New Roman" w:cs="Times New Roman"/>
          <w:b/>
          <w:sz w:val="24"/>
          <w:szCs w:val="24"/>
        </w:rPr>
        <w:t>ELÉTRICAS E ILUMINAÇÃO PÚBLICA.</w:t>
      </w:r>
    </w:p>
    <w:p w14:paraId="6E181D60" w14:textId="77777777" w:rsidR="00F221F4" w:rsidRDefault="00F221F4" w:rsidP="00F2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E2BD740" w14:textId="77777777" w:rsidR="00F221F4" w:rsidRDefault="00F221F4" w:rsidP="00F22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02 – Motivação</w:t>
      </w:r>
      <w:r>
        <w:rPr>
          <w:rFonts w:ascii="Times New Roman" w:eastAsia="Times New Roman" w:hAnsi="Times New Roman" w:cs="Times New Roman"/>
          <w:lang w:eastAsia="pt-BR"/>
        </w:rPr>
        <w:t>: Para atender as necessidades da Secretaria Municipal de Obras.</w:t>
      </w:r>
    </w:p>
    <w:p w14:paraId="62ED70F7" w14:textId="77777777" w:rsidR="00F221F4" w:rsidRDefault="00F221F4" w:rsidP="00F22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A138ED8" w14:textId="77777777" w:rsidR="00F221F4" w:rsidRDefault="00F221F4" w:rsidP="00F22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03 – Especificações Técnicas</w:t>
      </w:r>
      <w:r>
        <w:rPr>
          <w:rFonts w:ascii="Times New Roman" w:eastAsia="Times New Roman" w:hAnsi="Times New Roman" w:cs="Times New Roman"/>
          <w:lang w:eastAsia="pt-BR"/>
        </w:rPr>
        <w:t>:</w:t>
      </w:r>
    </w:p>
    <w:p w14:paraId="6B5BC983" w14:textId="77777777" w:rsidR="00F221F4" w:rsidRDefault="00F221F4" w:rsidP="00F22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19"/>
        <w:gridCol w:w="1560"/>
        <w:gridCol w:w="1086"/>
        <w:gridCol w:w="851"/>
      </w:tblGrid>
      <w:tr w:rsidR="00F221F4" w14:paraId="2A8702D1" w14:textId="77777777" w:rsidTr="005E1B43">
        <w:trPr>
          <w:trHeight w:val="2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6A6" w14:textId="77777777" w:rsidR="00F221F4" w:rsidRDefault="00F221F4" w:rsidP="005E1B43">
            <w:pPr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630C" w14:textId="77777777" w:rsidR="00F221F4" w:rsidRDefault="00F221F4" w:rsidP="005E1B43">
            <w:pPr>
              <w:jc w:val="center"/>
              <w:rPr>
                <w:b/>
              </w:rPr>
            </w:pPr>
            <w:r>
              <w:rPr>
                <w:b/>
              </w:rPr>
              <w:t>DESCRIÇÃO DETALHADA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ADE9" w14:textId="77777777" w:rsidR="00F221F4" w:rsidRDefault="00F221F4" w:rsidP="005E1B43">
            <w:pPr>
              <w:jc w:val="center"/>
              <w:rPr>
                <w:b/>
              </w:rPr>
            </w:pPr>
            <w:r>
              <w:rPr>
                <w:b/>
              </w:rPr>
              <w:t>SERVIÇOS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825C" w14:textId="77777777" w:rsidR="00F221F4" w:rsidRDefault="00F221F4" w:rsidP="005E1B43">
            <w:pPr>
              <w:jc w:val="center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E88" w14:textId="77777777" w:rsidR="00F221F4" w:rsidRDefault="00F221F4" w:rsidP="005E1B43">
            <w:pPr>
              <w:jc w:val="center"/>
              <w:rPr>
                <w:b/>
              </w:rPr>
            </w:pPr>
            <w:r>
              <w:rPr>
                <w:b/>
              </w:rPr>
              <w:t>PREÇO</w:t>
            </w:r>
          </w:p>
        </w:tc>
      </w:tr>
      <w:tr w:rsidR="00F221F4" w14:paraId="08105C78" w14:textId="77777777" w:rsidTr="00E35717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5A0" w14:textId="77777777" w:rsidR="00F221F4" w:rsidRPr="0014689D" w:rsidRDefault="0014689D" w:rsidP="0014689D">
            <w:pPr>
              <w:spacing w:after="0" w:line="240" w:lineRule="auto"/>
              <w:jc w:val="center"/>
            </w:pPr>
            <w:r w:rsidRPr="0014689D"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BABE" w14:textId="758FFFC3" w:rsidR="00E35717" w:rsidRDefault="00E35717" w:rsidP="00E35717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Loteamento </w:t>
            </w:r>
            <w:r w:rsidR="003E7F79">
              <w:rPr>
                <w:rFonts w:ascii="Arial" w:hAnsi="Arial" w:cs="Arial"/>
                <w:b/>
              </w:rPr>
              <w:t>Distrito Industrial</w:t>
            </w:r>
          </w:p>
          <w:p w14:paraId="3A9AA750" w14:textId="77777777" w:rsidR="003E7F79" w:rsidRDefault="008512DC" w:rsidP="003E7F79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3E7F79">
              <w:rPr>
                <w:rFonts w:ascii="Arial" w:hAnsi="Arial" w:cs="Arial"/>
                <w:color w:val="2C363A"/>
                <w:sz w:val="22"/>
                <w:szCs w:val="22"/>
              </w:rPr>
              <w:t>Retirada de postes equipados com média tensão monofásica.</w:t>
            </w:r>
          </w:p>
          <w:p w14:paraId="5A118B57" w14:textId="77777777" w:rsidR="003E7F79" w:rsidRDefault="003E7F79" w:rsidP="003E7F79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 </w:t>
            </w:r>
          </w:p>
          <w:p w14:paraId="6E1B7C4B" w14:textId="77777777" w:rsidR="003E7F79" w:rsidRDefault="003E7F79" w:rsidP="003E7F79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*Retirada de rede distribuição rural monofásica que está passando dentro de alguns lotes.</w:t>
            </w:r>
          </w:p>
          <w:p w14:paraId="2F7C3478" w14:textId="77777777" w:rsidR="003E7F79" w:rsidRDefault="003E7F79" w:rsidP="003E7F79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 </w:t>
            </w:r>
          </w:p>
          <w:p w14:paraId="4AF5B6BC" w14:textId="77777777" w:rsidR="003E7F79" w:rsidRDefault="003E7F79" w:rsidP="003E7F79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*Extensão de rede distribuição rural monofásica com cabos convencionais de 21mm.</w:t>
            </w:r>
          </w:p>
          <w:p w14:paraId="4F702DA7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C363A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2C363A"/>
                <w:sz w:val="22"/>
                <w:szCs w:val="22"/>
              </w:rPr>
              <w:t>Extensão de Rede de Distribuição aérea Protegida trifásica em 13,8kV com condutor de 50mm²;</w:t>
            </w:r>
          </w:p>
          <w:p w14:paraId="1D9433F7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 xml:space="preserve">*Extensão de Rede de Distribuição de Baixa Tensão trifásica isolada com condutor </w:t>
            </w:r>
            <w:proofErr w:type="spellStart"/>
            <w:r>
              <w:rPr>
                <w:rFonts w:ascii="Arial" w:hAnsi="Arial" w:cs="Arial"/>
                <w:color w:val="2C363A"/>
                <w:sz w:val="22"/>
                <w:szCs w:val="22"/>
              </w:rPr>
              <w:t>quadruplex</w:t>
            </w:r>
            <w:proofErr w:type="spellEnd"/>
            <w:r>
              <w:rPr>
                <w:rFonts w:ascii="Arial" w:hAnsi="Arial" w:cs="Arial"/>
                <w:color w:val="2C363A"/>
                <w:sz w:val="22"/>
                <w:szCs w:val="22"/>
              </w:rPr>
              <w:t xml:space="preserve"> de 70 mm².</w:t>
            </w:r>
          </w:p>
          <w:p w14:paraId="599A4B78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*Instalação de Postes de Concreto Equipados com Média e Baixa Tensão;</w:t>
            </w:r>
          </w:p>
          <w:p w14:paraId="0F4E120A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*Instalação de Transformadores trifásicos de 45kVA tensão 220/127 volts;</w:t>
            </w:r>
          </w:p>
          <w:p w14:paraId="4116BC22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 xml:space="preserve">*Instalação </w:t>
            </w:r>
            <w:proofErr w:type="gramStart"/>
            <w:r>
              <w:rPr>
                <w:rFonts w:ascii="Arial" w:hAnsi="Arial" w:cs="Arial"/>
                <w:color w:val="2C363A"/>
                <w:sz w:val="22"/>
                <w:szCs w:val="22"/>
              </w:rPr>
              <w:t>de  Transformador</w:t>
            </w:r>
            <w:proofErr w:type="gramEnd"/>
            <w:r>
              <w:rPr>
                <w:rFonts w:ascii="Arial" w:hAnsi="Arial" w:cs="Arial"/>
                <w:color w:val="2C363A"/>
                <w:sz w:val="22"/>
                <w:szCs w:val="22"/>
              </w:rPr>
              <w:t xml:space="preserve"> trifásico de 75kVA tensão 220/127 volts;</w:t>
            </w:r>
          </w:p>
          <w:p w14:paraId="203C4E87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*Instalação de luminárias tipo Led 150 Watts completa;</w:t>
            </w:r>
          </w:p>
          <w:p w14:paraId="449D5348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*Instalação de Braços Iluminação Pública tipo médio;</w:t>
            </w:r>
          </w:p>
          <w:p w14:paraId="6290BA82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*Instalação de para raios de Média e Baixa Tensão;</w:t>
            </w:r>
          </w:p>
          <w:p w14:paraId="655006C2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*Instalação de aterramentos e chaves fusíveis de 100A 10kA;</w:t>
            </w:r>
          </w:p>
          <w:p w14:paraId="4A203224" w14:textId="77777777" w:rsidR="003E7F79" w:rsidRDefault="003E7F79" w:rsidP="003E7F79">
            <w:pPr>
              <w:pStyle w:val="v1msonormal"/>
              <w:shd w:val="clear" w:color="auto" w:fill="FFFFFF"/>
              <w:spacing w:before="240" w:beforeAutospacing="0" w:after="0" w:afterAutospacing="0"/>
              <w:jc w:val="both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  <w:color w:val="2C363A"/>
                <w:sz w:val="22"/>
                <w:szCs w:val="22"/>
              </w:rPr>
              <w:t>*Elaboração e aprovação de projeto junto a Cemig.</w:t>
            </w:r>
          </w:p>
          <w:p w14:paraId="50307DF9" w14:textId="77777777" w:rsidR="003E7F79" w:rsidRDefault="003E7F79" w:rsidP="003E7F79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Calibri" w:hAnsi="Calibri" w:cs="Calibri"/>
                <w:color w:val="2C363A"/>
                <w:sz w:val="22"/>
                <w:szCs w:val="22"/>
              </w:rPr>
              <w:t> </w:t>
            </w:r>
          </w:p>
          <w:p w14:paraId="1241395C" w14:textId="6F5D8CB3" w:rsidR="00013502" w:rsidRPr="0014689D" w:rsidRDefault="00013502" w:rsidP="003E7F79">
            <w:pPr>
              <w:spacing w:before="2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34AB" w14:textId="77777777" w:rsidR="00F221F4" w:rsidRDefault="00F221F4" w:rsidP="005E1B43">
            <w:pPr>
              <w:jc w:val="center"/>
            </w:pPr>
            <w:r>
              <w:t>SERVIÇO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7171" w14:textId="77777777" w:rsidR="00F221F4" w:rsidRDefault="00F221F4" w:rsidP="005E1B4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67E" w14:textId="77777777" w:rsidR="00F221F4" w:rsidRDefault="00F221F4" w:rsidP="005E1B43">
            <w:pPr>
              <w:jc w:val="center"/>
            </w:pPr>
          </w:p>
        </w:tc>
      </w:tr>
    </w:tbl>
    <w:p w14:paraId="10D182F4" w14:textId="77777777" w:rsidR="00F221F4" w:rsidRDefault="00F221F4" w:rsidP="00F2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509996EB" w14:textId="77777777" w:rsidR="00F221F4" w:rsidRPr="00E35717" w:rsidRDefault="00F221F4" w:rsidP="006040CF">
      <w:pPr>
        <w:pStyle w:val="PargrafodaLista"/>
        <w:jc w:val="both"/>
        <w:rPr>
          <w:b/>
          <w:sz w:val="28"/>
          <w:szCs w:val="28"/>
          <w:highlight w:val="yellow"/>
        </w:rPr>
      </w:pPr>
      <w:r w:rsidRPr="00E35717">
        <w:rPr>
          <w:b/>
          <w:sz w:val="28"/>
          <w:szCs w:val="28"/>
          <w:highlight w:val="yellow"/>
        </w:rPr>
        <w:lastRenderedPageBreak/>
        <w:t>OBS: TODOS OS POSTES DEVERÃO SER DE CONCRETO, ADEQUADOS PARA CADA TIPO DE INSTALAÇÃO ATENDENDO EXIGÊNCIAS DA PREFEITURA MUNICIPAL DE PERDÕES E DA CEMIG.</w:t>
      </w:r>
    </w:p>
    <w:p w14:paraId="2F3F8BC4" w14:textId="77777777" w:rsidR="006040CF" w:rsidRPr="00E35717" w:rsidRDefault="006040CF" w:rsidP="006040CF">
      <w:pPr>
        <w:pStyle w:val="PargrafodaLista"/>
        <w:jc w:val="both"/>
        <w:rPr>
          <w:b/>
          <w:sz w:val="28"/>
          <w:szCs w:val="28"/>
          <w:highlight w:val="yellow"/>
        </w:rPr>
      </w:pPr>
    </w:p>
    <w:p w14:paraId="33E1A23D" w14:textId="145499AE" w:rsidR="00F221F4" w:rsidRPr="007B1546" w:rsidRDefault="00F221F4" w:rsidP="006040CF">
      <w:pPr>
        <w:pStyle w:val="PargrafodaLista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35717">
        <w:rPr>
          <w:rFonts w:ascii="Calibri" w:eastAsia="Calibri" w:hAnsi="Calibri"/>
          <w:b/>
          <w:sz w:val="28"/>
          <w:szCs w:val="28"/>
          <w:highlight w:val="yellow"/>
        </w:rPr>
        <w:t xml:space="preserve">A visita técnica será </w:t>
      </w:r>
      <w:r w:rsidR="00D31369">
        <w:rPr>
          <w:rFonts w:ascii="Calibri" w:eastAsia="Calibri" w:hAnsi="Calibri"/>
          <w:b/>
          <w:sz w:val="28"/>
          <w:szCs w:val="28"/>
          <w:highlight w:val="yellow"/>
        </w:rPr>
        <w:t>obrigatória</w:t>
      </w:r>
      <w:r w:rsidRPr="00E35717">
        <w:rPr>
          <w:rFonts w:ascii="Calibri" w:eastAsia="Calibri" w:hAnsi="Calibri"/>
          <w:b/>
          <w:sz w:val="28"/>
          <w:szCs w:val="28"/>
          <w:highlight w:val="yellow"/>
        </w:rPr>
        <w:t xml:space="preserve">, </w:t>
      </w:r>
      <w:r w:rsidR="00C80592" w:rsidRPr="00E35717">
        <w:rPr>
          <w:rFonts w:ascii="Calibri" w:eastAsia="Calibri" w:hAnsi="Calibri"/>
          <w:b/>
          <w:sz w:val="28"/>
          <w:szCs w:val="28"/>
          <w:highlight w:val="yellow"/>
        </w:rPr>
        <w:t xml:space="preserve">para os interessados em fazer a </w:t>
      </w:r>
      <w:r w:rsidR="00B44438">
        <w:rPr>
          <w:rFonts w:ascii="Calibri" w:eastAsia="Calibri" w:hAnsi="Calibri"/>
          <w:b/>
          <w:sz w:val="28"/>
          <w:szCs w:val="28"/>
          <w:highlight w:val="yellow"/>
        </w:rPr>
        <w:t>visita</w:t>
      </w:r>
      <w:r w:rsidR="00EC6A2C" w:rsidRPr="00E35717">
        <w:rPr>
          <w:rFonts w:ascii="Calibri" w:eastAsia="Calibri" w:hAnsi="Calibri"/>
          <w:b/>
          <w:sz w:val="28"/>
          <w:szCs w:val="28"/>
          <w:highlight w:val="yellow"/>
        </w:rPr>
        <w:t xml:space="preserve"> o horário será de 12:00 às 18:00 horas. Contato para agendamento (35) 3864-1371/7332 ou (35) 99899 2171, </w:t>
      </w:r>
      <w:r w:rsidRPr="00E35717">
        <w:rPr>
          <w:rFonts w:ascii="Calibri" w:eastAsia="Calibri" w:hAnsi="Calibri"/>
          <w:b/>
          <w:sz w:val="28"/>
          <w:szCs w:val="28"/>
          <w:highlight w:val="yellow"/>
        </w:rPr>
        <w:t>com saída do setor de engenharia.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</w:p>
    <w:p w14:paraId="7219D54D" w14:textId="77777777" w:rsidR="00F221F4" w:rsidRDefault="00F221F4" w:rsidP="00F22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18CE53" w14:textId="77777777" w:rsidR="00F221F4" w:rsidRPr="007B1546" w:rsidRDefault="00F221F4" w:rsidP="00F221F4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04 - Prazo, local e condições de entrega ou execução</w:t>
      </w:r>
    </w:p>
    <w:p w14:paraId="26B040F6" w14:textId="1FED1195" w:rsidR="00F221F4" w:rsidRDefault="00F221F4" w:rsidP="00F221F4">
      <w:pPr>
        <w:jc w:val="both"/>
      </w:pPr>
      <w:r>
        <w:rPr>
          <w:rFonts w:ascii="Times New Roman" w:hAnsi="Times New Roman" w:cs="Times New Roman"/>
        </w:rPr>
        <w:t xml:space="preserve">       Os locais para prestação dos serviços serão os mesmos descritos </w:t>
      </w:r>
      <w:r w:rsidR="00A347E9">
        <w:rPr>
          <w:rFonts w:ascii="Times New Roman" w:hAnsi="Times New Roman" w:cs="Times New Roman"/>
        </w:rPr>
        <w:t>n</w:t>
      </w:r>
      <w:r w:rsidR="00953FE7">
        <w:rPr>
          <w:rFonts w:ascii="Times New Roman" w:hAnsi="Times New Roman" w:cs="Times New Roman"/>
        </w:rPr>
        <w:t>a planta do loteamento</w:t>
      </w:r>
      <w:r>
        <w:rPr>
          <w:rFonts w:ascii="Times New Roman" w:hAnsi="Times New Roman" w:cs="Times New Roman"/>
        </w:rPr>
        <w:t>.</w:t>
      </w:r>
    </w:p>
    <w:p w14:paraId="52B8EC0B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05-Prazo e condições de garantia</w:t>
      </w:r>
    </w:p>
    <w:p w14:paraId="20C5170E" w14:textId="71388E19" w:rsidR="001174E4" w:rsidRDefault="001174E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</w:rPr>
        <w:t xml:space="preserve">       </w:t>
      </w:r>
      <w:r w:rsidRPr="00B67106">
        <w:rPr>
          <w:rFonts w:ascii="Times New Roman" w:hAnsi="Times New Roman" w:cs="Times New Roman"/>
          <w:bCs/>
          <w:sz w:val="24"/>
          <w:szCs w:val="24"/>
          <w:highlight w:val="yellow"/>
        </w:rPr>
        <w:t>40 dias após aprovação do projeto pela Cemig e desligamentos concedidos pelo</w:t>
      </w:r>
      <w:r w:rsidRPr="00B67106">
        <w:rPr>
          <w:rFonts w:ascii="Arial" w:hAnsi="Arial" w:cs="Arial"/>
          <w:bCs/>
          <w:highlight w:val="yellow"/>
        </w:rPr>
        <w:t xml:space="preserve">       COD </w:t>
      </w:r>
      <w:r w:rsidRPr="00B67106">
        <w:rPr>
          <w:rFonts w:ascii="Times New Roman" w:hAnsi="Times New Roman" w:cs="Times New Roman"/>
          <w:bCs/>
          <w:sz w:val="24"/>
          <w:szCs w:val="24"/>
          <w:highlight w:val="yellow"/>
        </w:rPr>
        <w:t>da Cemig</w:t>
      </w:r>
      <w:r>
        <w:rPr>
          <w:rFonts w:ascii="Times New Roman" w:hAnsi="Times New Roman" w:cs="Times New Roman"/>
          <w:b/>
        </w:rPr>
        <w:t xml:space="preserve"> </w:t>
      </w:r>
    </w:p>
    <w:p w14:paraId="222024C8" w14:textId="7D36220C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 – Responsável pela vistoria do serviço realizado, telefone e e-mail</w:t>
      </w:r>
    </w:p>
    <w:p w14:paraId="462FC96C" w14:textId="2BA71580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47E9">
        <w:rPr>
          <w:rFonts w:ascii="Times New Roman" w:hAnsi="Times New Roman" w:cs="Times New Roman"/>
        </w:rPr>
        <w:t>Rogério</w:t>
      </w:r>
      <w:r>
        <w:rPr>
          <w:rFonts w:ascii="Times New Roman" w:hAnsi="Times New Roman" w:cs="Times New Roman"/>
        </w:rPr>
        <w:t xml:space="preserve"> – </w:t>
      </w:r>
      <w:r w:rsidR="00E35717">
        <w:rPr>
          <w:rFonts w:ascii="Times New Roman" w:hAnsi="Times New Roman" w:cs="Times New Roman"/>
        </w:rPr>
        <w:t>Secretário Municipal de Agricultura</w:t>
      </w:r>
    </w:p>
    <w:p w14:paraId="324F19FD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Telefone: (35)3864- 7332</w:t>
      </w:r>
    </w:p>
    <w:p w14:paraId="1FA4CC03" w14:textId="77777777" w:rsidR="00F221F4" w:rsidRDefault="00F221F4" w:rsidP="00F221F4">
      <w:pPr>
        <w:jc w:val="both"/>
      </w:pPr>
      <w:r>
        <w:rPr>
          <w:rFonts w:ascii="Times New Roman" w:hAnsi="Times New Roman" w:cs="Times New Roman"/>
        </w:rPr>
        <w:tab/>
        <w:t xml:space="preserve">E-mail: </w:t>
      </w:r>
      <w:hyperlink r:id="rId5" w:history="1">
        <w:r w:rsidR="00A347E9" w:rsidRPr="00F57CEC">
          <w:rPr>
            <w:rStyle w:val="Hyperlink"/>
          </w:rPr>
          <w:t>barrosrogerio2020@gmail.com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10336569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 – Obrigações da Contratante</w:t>
      </w:r>
    </w:p>
    <w:p w14:paraId="1EC62A37" w14:textId="77777777" w:rsidR="00F221F4" w:rsidRDefault="00F221F4" w:rsidP="00F221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Realizar serviços que atenda aos requisitos deste Termo de Referência e do Edital.</w:t>
      </w:r>
    </w:p>
    <w:p w14:paraId="334E34E2" w14:textId="77777777" w:rsidR="00F221F4" w:rsidRDefault="00F221F4" w:rsidP="00F221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Efetuar o pagamento nas condições pactuadas.</w:t>
      </w:r>
    </w:p>
    <w:p w14:paraId="5A4F7EB8" w14:textId="77777777" w:rsidR="00F221F4" w:rsidRDefault="00F221F4" w:rsidP="00F221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Rejeitar, no todo ou em parte, do serviço realizado em desacordo com as obrigações assumidas pelo fornecedor, indicando as razões da recusa.</w:t>
      </w:r>
    </w:p>
    <w:p w14:paraId="36BD30A9" w14:textId="77777777" w:rsidR="00A347E9" w:rsidRDefault="00A347E9" w:rsidP="00A347E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30098BE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 – Obrigações da Contratada</w:t>
      </w:r>
    </w:p>
    <w:p w14:paraId="18F0603B" w14:textId="77777777" w:rsidR="00F221F4" w:rsidRDefault="00F221F4" w:rsidP="00F221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Realizar serviço no prazo estipulado, de acordo com as especificações constantes do Termo de Referência e demais condições estabelecidas no Edital.</w:t>
      </w:r>
    </w:p>
    <w:p w14:paraId="58A87B8B" w14:textId="77777777" w:rsidR="00F221F4" w:rsidRDefault="00F221F4" w:rsidP="00F221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Comunicar ao Departamento de Compras, em até 02 (dois) dias do prazo de vencimento da entrega do serviço, os motivos que impossibilitem o seu cumprimento, informando a nova data de entrega, para avaliação do Setor Licitante.</w:t>
      </w:r>
    </w:p>
    <w:p w14:paraId="5298619B" w14:textId="77777777" w:rsidR="00F221F4" w:rsidRDefault="00F221F4" w:rsidP="00F221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Reparar, corrigir, remover, às suas expensas, no todo ou em parte, o serviço em que se verifique danos em decorrência do transporte, bem como providenciar a sua substituição, no prazo máximo de 8 (oito) dias úteis, contado da data da notificação do dano.</w:t>
      </w:r>
    </w:p>
    <w:p w14:paraId="3AE5568B" w14:textId="77777777" w:rsidR="00F221F4" w:rsidRDefault="00F221F4" w:rsidP="00F221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Assumir a responsabilidade pelos encargos fiscais, taxas comerciais, tributos e contribuições que incidam direta ou indiretamente sobre o fornecimento do serviço.</w:t>
      </w:r>
    </w:p>
    <w:p w14:paraId="0B35E72B" w14:textId="77777777" w:rsidR="00F221F4" w:rsidRDefault="00F221F4" w:rsidP="00F221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Manter, durante o fornecimento, em compatibilidade com as obrigações por ele assumidas, todas as condições de habilitação e qualificação exigidas na licitação.</w:t>
      </w:r>
    </w:p>
    <w:p w14:paraId="2DF219D7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</w:rPr>
      </w:pPr>
    </w:p>
    <w:p w14:paraId="3BD60FF1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09 – Qualificação Técnica</w:t>
      </w:r>
    </w:p>
    <w:p w14:paraId="1E2E6B4B" w14:textId="77777777" w:rsidR="00F221F4" w:rsidRPr="00B67106" w:rsidRDefault="00F221F4" w:rsidP="001174E4">
      <w:pPr>
        <w:pStyle w:val="SemEspaamento"/>
        <w:numPr>
          <w:ilvl w:val="0"/>
          <w:numId w:val="13"/>
        </w:numPr>
        <w:jc w:val="both"/>
        <w:rPr>
          <w:rFonts w:ascii="Calibri" w:hAnsi="Calibri" w:cs="Times New Roman"/>
          <w:highlight w:val="yellow"/>
        </w:rPr>
      </w:pPr>
      <w:r w:rsidRPr="001174E4">
        <w:lastRenderedPageBreak/>
        <w:t xml:space="preserve">A </w:t>
      </w:r>
      <w:r w:rsidRPr="00B67106">
        <w:rPr>
          <w:highlight w:val="yellow"/>
        </w:rPr>
        <w:t>EMPRESA DEVERÁ APRESENTAR ATRAVÉS DE DOCUMENTOS, UM RESPONSÁVEL TÉCNICO COM CADASTRO NO CREA.</w:t>
      </w:r>
    </w:p>
    <w:p w14:paraId="75D6CE72" w14:textId="77777777" w:rsidR="00F221F4" w:rsidRPr="00B67106" w:rsidRDefault="00F221F4" w:rsidP="001174E4">
      <w:pPr>
        <w:pStyle w:val="PargrafodaLista"/>
        <w:numPr>
          <w:ilvl w:val="0"/>
          <w:numId w:val="14"/>
        </w:numPr>
        <w:spacing w:line="256" w:lineRule="auto"/>
        <w:jc w:val="both"/>
        <w:rPr>
          <w:highlight w:val="yellow"/>
        </w:rPr>
      </w:pPr>
      <w:r w:rsidRPr="00B67106">
        <w:rPr>
          <w:highlight w:val="yellow"/>
        </w:rPr>
        <w:t>A EMPRESA DEVERÁ SER CADASTRADA JUNTO À CEMIG</w:t>
      </w:r>
    </w:p>
    <w:p w14:paraId="4CBAE014" w14:textId="77777777" w:rsidR="00F221F4" w:rsidRPr="00B67106" w:rsidRDefault="00F221F4" w:rsidP="001174E4">
      <w:pPr>
        <w:pStyle w:val="PargrafodaLista"/>
        <w:numPr>
          <w:ilvl w:val="0"/>
          <w:numId w:val="14"/>
        </w:numPr>
        <w:spacing w:line="256" w:lineRule="auto"/>
        <w:jc w:val="both"/>
        <w:rPr>
          <w:highlight w:val="yellow"/>
        </w:rPr>
      </w:pPr>
      <w:r w:rsidRPr="00B67106">
        <w:rPr>
          <w:highlight w:val="yellow"/>
        </w:rPr>
        <w:t>TODA A MÃO DE OBRA E MATERIAIS, SERÃO DE INTEIRA RESPONSABILIDADE DA EMPRESA VENCEDORA.</w:t>
      </w:r>
    </w:p>
    <w:p w14:paraId="38333210" w14:textId="77777777" w:rsidR="00F221F4" w:rsidRPr="00B67106" w:rsidRDefault="00F221F4" w:rsidP="001174E4">
      <w:pPr>
        <w:pStyle w:val="PargrafodaLista"/>
        <w:numPr>
          <w:ilvl w:val="0"/>
          <w:numId w:val="14"/>
        </w:numPr>
        <w:spacing w:line="256" w:lineRule="auto"/>
        <w:jc w:val="both"/>
        <w:rPr>
          <w:highlight w:val="yellow"/>
        </w:rPr>
      </w:pPr>
      <w:r w:rsidRPr="00B67106">
        <w:rPr>
          <w:highlight w:val="yellow"/>
        </w:rPr>
        <w:t>AS OBRAS SERÃO CONSIDERADAS PRONTAS APENAS DEPOIS DE SER CONSTATADO POR UMA EQUIPE DA PREFEITURA QUE A QUALIDADE DOS SERVIÇOS PRESTADOS E O SEU FUNCIONAMENTO ESTEJA DE ACORDO COM O EDITAL.</w:t>
      </w:r>
    </w:p>
    <w:p w14:paraId="1F145EA4" w14:textId="77777777" w:rsidR="00F221F4" w:rsidRPr="00B67106" w:rsidRDefault="00F221F4" w:rsidP="001174E4">
      <w:pPr>
        <w:pStyle w:val="PargrafodaLista"/>
        <w:numPr>
          <w:ilvl w:val="0"/>
          <w:numId w:val="14"/>
        </w:numPr>
        <w:spacing w:line="256" w:lineRule="auto"/>
        <w:jc w:val="both"/>
        <w:rPr>
          <w:highlight w:val="yellow"/>
        </w:rPr>
      </w:pPr>
      <w:r w:rsidRPr="00B67106">
        <w:rPr>
          <w:highlight w:val="yellow"/>
        </w:rPr>
        <w:t>A PRESTAÇÃO DE SERVIÇOS E SEUS MATERIAIS DEVERÃO ATENDER AS NORMAS DA CEMIG.</w:t>
      </w:r>
    </w:p>
    <w:p w14:paraId="6B7F7059" w14:textId="77777777" w:rsidR="00F221F4" w:rsidRDefault="00F221F4" w:rsidP="001174E4">
      <w:pPr>
        <w:pStyle w:val="PargrafodaLista"/>
        <w:numPr>
          <w:ilvl w:val="0"/>
          <w:numId w:val="14"/>
        </w:numPr>
        <w:spacing w:line="256" w:lineRule="auto"/>
        <w:jc w:val="both"/>
        <w:rPr>
          <w:highlight w:val="yellow"/>
        </w:rPr>
      </w:pPr>
      <w:r w:rsidRPr="00B67106">
        <w:rPr>
          <w:highlight w:val="yellow"/>
        </w:rPr>
        <w:t xml:space="preserve">QUALQUER MÃO DE OBRA OU MATERIAIS QUE ESTIVEREM FORA DOS ORÇAMENTOS APRESTADOS A ESTA LICITAÇÃO E QUE TIVEREM QUE SEREM APLICADOS NESTAS OBRAS, SERÃO DE INTEIRA RESPONSABILIDADE DA EMPRESA VENCEDORA, COMO POR EX: REMOÇÃO DE POSTES, INSTALAÇÃO DE TRANSFORMADORES, ETC.: </w:t>
      </w:r>
    </w:p>
    <w:p w14:paraId="0655F1A7" w14:textId="77777777" w:rsidR="00C66AEB" w:rsidRPr="00B67106" w:rsidRDefault="00C66AEB" w:rsidP="001174E4">
      <w:pPr>
        <w:pStyle w:val="PargrafodaLista"/>
        <w:numPr>
          <w:ilvl w:val="0"/>
          <w:numId w:val="14"/>
        </w:numPr>
        <w:spacing w:line="256" w:lineRule="auto"/>
        <w:jc w:val="both"/>
        <w:rPr>
          <w:highlight w:val="yellow"/>
        </w:rPr>
      </w:pPr>
    </w:p>
    <w:p w14:paraId="1305FE12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7F0B634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10 - Critérios de avaliação das propostas</w:t>
      </w:r>
    </w:p>
    <w:p w14:paraId="66E0CCD2" w14:textId="77777777" w:rsidR="001174E4" w:rsidRDefault="00F221F4" w:rsidP="001174E4">
      <w:pPr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</w:rPr>
        <w:tab/>
      </w:r>
      <w:r w:rsidR="001174E4" w:rsidRPr="00B67106">
        <w:rPr>
          <w:rFonts w:ascii="Times New Roman" w:hAnsi="Times New Roman" w:cs="Times New Roman"/>
          <w:sz w:val="24"/>
          <w:szCs w:val="24"/>
          <w:highlight w:val="yellow"/>
        </w:rPr>
        <w:t xml:space="preserve">Todos os equipamentos/materiais/serviços, objeto desta proposta, serão montados conforme as normas da </w:t>
      </w:r>
      <w:r w:rsidR="001174E4" w:rsidRPr="00B67106">
        <w:rPr>
          <w:rFonts w:ascii="Arial" w:hAnsi="Arial" w:cs="Arial"/>
          <w:highlight w:val="yellow"/>
        </w:rPr>
        <w:t>CEMIG. ABNT E NR10.</w:t>
      </w:r>
    </w:p>
    <w:p w14:paraId="212ED126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– Valores referenciais de mercado</w:t>
      </w:r>
    </w:p>
    <w:p w14:paraId="1C1A5342" w14:textId="1139A4D1" w:rsidR="00A347E9" w:rsidRDefault="003E7F79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R$</w:t>
      </w:r>
      <w:r w:rsidR="00B7150E">
        <w:rPr>
          <w:rFonts w:ascii="Times New Roman" w:hAnsi="Times New Roman" w:cs="Times New Roman"/>
          <w:b/>
        </w:rPr>
        <w:t>506.110,00</w:t>
      </w:r>
      <w:bookmarkStart w:id="0" w:name="_GoBack"/>
      <w:bookmarkEnd w:id="0"/>
    </w:p>
    <w:p w14:paraId="38F8C426" w14:textId="77777777" w:rsidR="00F221F4" w:rsidRDefault="00F221F4" w:rsidP="00F221F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– Resultados esperados</w:t>
      </w:r>
    </w:p>
    <w:p w14:paraId="3A89AFFC" w14:textId="77777777" w:rsidR="00F221F4" w:rsidRDefault="00F221F4" w:rsidP="00F221F4">
      <w:pPr>
        <w:spacing w:after="0"/>
        <w:jc w:val="both"/>
      </w:pPr>
      <w:r>
        <w:rPr>
          <w:rFonts w:ascii="Times New Roman" w:hAnsi="Times New Roman" w:cs="Times New Roman"/>
        </w:rPr>
        <w:tab/>
        <w:t>Espera-se que os serviços estejam de acordo com as normas técni</w:t>
      </w:r>
      <w:r w:rsidR="00A347E9">
        <w:rPr>
          <w:rFonts w:ascii="Times New Roman" w:hAnsi="Times New Roman" w:cs="Times New Roman"/>
        </w:rPr>
        <w:t>cas, não ofereça qualquer risco</w:t>
      </w:r>
      <w:r>
        <w:rPr>
          <w:rFonts w:ascii="Times New Roman" w:hAnsi="Times New Roman" w:cs="Times New Roman"/>
        </w:rPr>
        <w:t>, que a “Empresa Contratada” cumpra com as obrigações e que os serviços supram as necessidades da parte contratada.</w:t>
      </w:r>
    </w:p>
    <w:p w14:paraId="4F3129A4" w14:textId="77777777" w:rsidR="00F221F4" w:rsidRDefault="00F221F4" w:rsidP="00F221F4">
      <w:pPr>
        <w:jc w:val="both"/>
        <w:rPr>
          <w:b/>
        </w:rPr>
      </w:pPr>
    </w:p>
    <w:p w14:paraId="18486773" w14:textId="6A4E008A" w:rsidR="00E2391B" w:rsidRDefault="00E2391B" w:rsidP="004D1B39">
      <w:p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D77A006" w14:textId="0142E39F" w:rsidR="001174E4" w:rsidRDefault="001174E4" w:rsidP="004D1B39">
      <w:p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E22EB47" w14:textId="77777777" w:rsidR="001174E4" w:rsidRDefault="001174E4" w:rsidP="004D1B39">
      <w:p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CB55349" w14:textId="77777777" w:rsidR="00A347E9" w:rsidRDefault="00A347E9" w:rsidP="00A347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Secretário Municipal de Obras</w:t>
      </w:r>
    </w:p>
    <w:p w14:paraId="4348ED50" w14:textId="77777777" w:rsidR="00223739" w:rsidRPr="00AE3CEF" w:rsidRDefault="00A347E9" w:rsidP="00A347E9">
      <w:pPr>
        <w:jc w:val="center"/>
        <w:rPr>
          <w:rFonts w:ascii="Times New Roman" w:hAnsi="Times New Roman" w:cs="Times New Roman"/>
        </w:rPr>
      </w:pPr>
      <w:r w:rsidRPr="00711B5C">
        <w:rPr>
          <w:sz w:val="20"/>
          <w:szCs w:val="20"/>
        </w:rPr>
        <w:t>MESSIAS DONIZETE DE OLIVEIRA</w:t>
      </w:r>
    </w:p>
    <w:sectPr w:rsidR="00223739" w:rsidRPr="00AE3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0FC"/>
    <w:multiLevelType w:val="multilevel"/>
    <w:tmpl w:val="3940DEE8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BE57E4D"/>
    <w:multiLevelType w:val="hybridMultilevel"/>
    <w:tmpl w:val="A128F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E37"/>
    <w:multiLevelType w:val="hybridMultilevel"/>
    <w:tmpl w:val="D8C48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3AB3"/>
    <w:multiLevelType w:val="hybridMultilevel"/>
    <w:tmpl w:val="2B0AA7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67A05"/>
    <w:multiLevelType w:val="multilevel"/>
    <w:tmpl w:val="2CC01BEC"/>
    <w:lvl w:ilvl="0">
      <w:start w:val="1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/>
      </w:rPr>
    </w:lvl>
  </w:abstractNum>
  <w:abstractNum w:abstractNumId="5" w15:restartNumberingAfterBreak="0">
    <w:nsid w:val="5D4569E0"/>
    <w:multiLevelType w:val="hybridMultilevel"/>
    <w:tmpl w:val="7C8CA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B2970"/>
    <w:multiLevelType w:val="hybridMultilevel"/>
    <w:tmpl w:val="65062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E4F78"/>
    <w:multiLevelType w:val="hybridMultilevel"/>
    <w:tmpl w:val="C9F41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614B0"/>
    <w:multiLevelType w:val="hybridMultilevel"/>
    <w:tmpl w:val="A89C1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39"/>
    <w:rsid w:val="00013502"/>
    <w:rsid w:val="001174E4"/>
    <w:rsid w:val="0014689D"/>
    <w:rsid w:val="00223739"/>
    <w:rsid w:val="00267D79"/>
    <w:rsid w:val="003E7F79"/>
    <w:rsid w:val="0045583A"/>
    <w:rsid w:val="004D1B39"/>
    <w:rsid w:val="0050375D"/>
    <w:rsid w:val="00532D55"/>
    <w:rsid w:val="00590AE4"/>
    <w:rsid w:val="00590F7E"/>
    <w:rsid w:val="005A4FA8"/>
    <w:rsid w:val="005D0DA5"/>
    <w:rsid w:val="005D48D8"/>
    <w:rsid w:val="006040CF"/>
    <w:rsid w:val="008512DC"/>
    <w:rsid w:val="008B032D"/>
    <w:rsid w:val="008C153D"/>
    <w:rsid w:val="00953FE7"/>
    <w:rsid w:val="00A15FD7"/>
    <w:rsid w:val="00A347E9"/>
    <w:rsid w:val="00AE3CEF"/>
    <w:rsid w:val="00AE3FA8"/>
    <w:rsid w:val="00B44438"/>
    <w:rsid w:val="00B67106"/>
    <w:rsid w:val="00B7150E"/>
    <w:rsid w:val="00B758C6"/>
    <w:rsid w:val="00C01774"/>
    <w:rsid w:val="00C66AEB"/>
    <w:rsid w:val="00C677A0"/>
    <w:rsid w:val="00C73DB7"/>
    <w:rsid w:val="00C80592"/>
    <w:rsid w:val="00CD3CA4"/>
    <w:rsid w:val="00D06531"/>
    <w:rsid w:val="00D25A11"/>
    <w:rsid w:val="00D31369"/>
    <w:rsid w:val="00E2391B"/>
    <w:rsid w:val="00E3427B"/>
    <w:rsid w:val="00E35717"/>
    <w:rsid w:val="00EC6A2C"/>
    <w:rsid w:val="00EF39FB"/>
    <w:rsid w:val="00F221F4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A404"/>
  <w15:docId w15:val="{11A3714D-01F1-496B-82E1-5785713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E3CE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032D"/>
    <w:pPr>
      <w:spacing w:after="160" w:line="259" w:lineRule="auto"/>
      <w:ind w:left="720"/>
      <w:contextualSpacing/>
    </w:pPr>
  </w:style>
  <w:style w:type="paragraph" w:styleId="SemEspaamento">
    <w:name w:val="No Spacing"/>
    <w:uiPriority w:val="1"/>
    <w:qFormat/>
    <w:rsid w:val="005D48D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7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174E4"/>
    <w:pPr>
      <w:widowControl w:val="0"/>
      <w:autoSpaceDE w:val="0"/>
      <w:autoSpaceDN w:val="0"/>
      <w:spacing w:after="120" w:line="480" w:lineRule="auto"/>
    </w:pPr>
    <w:rPr>
      <w:rFonts w:ascii="Microsoft Sans Serif" w:eastAsia="Microsoft Sans Serif" w:hAnsi="Microsoft Sans Serif" w:cs="Microsoft Sans Serif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174E4"/>
    <w:rPr>
      <w:rFonts w:ascii="Microsoft Sans Serif" w:eastAsia="Microsoft Sans Serif" w:hAnsi="Microsoft Sans Serif" w:cs="Microsoft Sans Serif"/>
      <w:lang w:val="en-US"/>
    </w:rPr>
  </w:style>
  <w:style w:type="paragraph" w:customStyle="1" w:styleId="v1msonormal">
    <w:name w:val="v1msonormal"/>
    <w:basedOn w:val="Normal"/>
    <w:rsid w:val="003E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rosrogerio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Handerson Barros</dc:creator>
  <cp:lastModifiedBy>Usuário do Windows</cp:lastModifiedBy>
  <cp:revision>11</cp:revision>
  <cp:lastPrinted>2020-08-31T20:32:00Z</cp:lastPrinted>
  <dcterms:created xsi:type="dcterms:W3CDTF">2021-05-24T15:19:00Z</dcterms:created>
  <dcterms:modified xsi:type="dcterms:W3CDTF">2021-08-03T14:22:00Z</dcterms:modified>
</cp:coreProperties>
</file>