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29" w:rsidRPr="00915861" w:rsidRDefault="00535E5D" w:rsidP="00E40B2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PORTARIA Nº 07</w:t>
      </w:r>
      <w:r w:rsidR="00E40B29" w:rsidRPr="00915861">
        <w:rPr>
          <w:rFonts w:ascii="Times New Roman" w:hAnsi="Times New Roman" w:cs="Times New Roman"/>
          <w:sz w:val="24"/>
          <w:szCs w:val="24"/>
        </w:rPr>
        <w:t>/201</w:t>
      </w:r>
      <w:r w:rsidR="00FC2952">
        <w:rPr>
          <w:rFonts w:ascii="Times New Roman" w:hAnsi="Times New Roman" w:cs="Times New Roman"/>
          <w:sz w:val="24"/>
          <w:szCs w:val="24"/>
        </w:rPr>
        <w:t>8</w:t>
      </w:r>
      <w:r w:rsidR="00E40B29" w:rsidRPr="0091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8BA" w:rsidRDefault="001258BA" w:rsidP="00291D54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B29" w:rsidRPr="00837984" w:rsidRDefault="00E40B29" w:rsidP="00291D54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61">
        <w:rPr>
          <w:rFonts w:ascii="Times New Roman" w:hAnsi="Times New Roman" w:cs="Times New Roman"/>
          <w:i/>
          <w:sz w:val="24"/>
          <w:szCs w:val="24"/>
        </w:rPr>
        <w:t xml:space="preserve">Regulamenta a realização do Censo Cadastral Previdenciário dos segurados do Regime Próprio de Previdência Social - </w:t>
      </w:r>
      <w:r w:rsidRPr="00837984">
        <w:rPr>
          <w:rFonts w:ascii="Times New Roman" w:hAnsi="Times New Roman" w:cs="Times New Roman"/>
          <w:i/>
          <w:sz w:val="24"/>
          <w:szCs w:val="24"/>
        </w:rPr>
        <w:t xml:space="preserve">RPPS do Município de </w:t>
      </w:r>
      <w:r w:rsidR="003A0386">
        <w:rPr>
          <w:rFonts w:ascii="Times New Roman" w:hAnsi="Times New Roman" w:cs="Times New Roman"/>
          <w:i/>
          <w:sz w:val="24"/>
          <w:szCs w:val="24"/>
        </w:rPr>
        <w:t>Perdões</w:t>
      </w:r>
      <w:r w:rsidRPr="00837984">
        <w:rPr>
          <w:rFonts w:ascii="Times New Roman" w:hAnsi="Times New Roman" w:cs="Times New Roman"/>
          <w:i/>
          <w:sz w:val="24"/>
          <w:szCs w:val="24"/>
        </w:rPr>
        <w:t>.</w:t>
      </w:r>
    </w:p>
    <w:p w:rsidR="00E40B29" w:rsidRPr="00837984" w:rsidRDefault="00E40B29" w:rsidP="00291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265" w:rsidRPr="00837984" w:rsidRDefault="00BE4265" w:rsidP="00BE4265">
      <w:pPr>
        <w:tabs>
          <w:tab w:val="left" w:pos="0"/>
        </w:tabs>
        <w:spacing w:after="119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8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535E5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7375C">
        <w:rPr>
          <w:rFonts w:ascii="Times New Roman" w:eastAsia="Times New Roman" w:hAnsi="Times New Roman" w:cs="Times New Roman"/>
          <w:sz w:val="24"/>
          <w:szCs w:val="24"/>
        </w:rPr>
        <w:t>Superintendente</w:t>
      </w:r>
      <w:r w:rsidRPr="008379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do Instituto de Previdência Municipal de </w:t>
      </w:r>
      <w:r w:rsidR="003A0386">
        <w:rPr>
          <w:rFonts w:ascii="Times New Roman" w:eastAsia="Times New Roman" w:hAnsi="Times New Roman" w:cs="Times New Roman"/>
          <w:sz w:val="24"/>
          <w:szCs w:val="24"/>
        </w:rPr>
        <w:t>Perdões</w:t>
      </w:r>
      <w:r w:rsidR="00FE375C" w:rsidRPr="008379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984">
        <w:rPr>
          <w:rFonts w:ascii="Times New Roman" w:eastAsia="Times New Roman" w:hAnsi="Times New Roman" w:cs="Times New Roman"/>
          <w:sz w:val="24"/>
          <w:szCs w:val="24"/>
        </w:rPr>
        <w:t xml:space="preserve">no uso de suas atribuições legais, </w:t>
      </w:r>
      <w:proofErr w:type="gramStart"/>
      <w:r w:rsidRPr="0083798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E40B29" w:rsidRPr="00837984" w:rsidRDefault="00E40B29">
      <w:pPr>
        <w:rPr>
          <w:rFonts w:ascii="Times New Roman" w:hAnsi="Times New Roman" w:cs="Times New Roman"/>
          <w:sz w:val="24"/>
          <w:szCs w:val="24"/>
        </w:rPr>
      </w:pPr>
    </w:p>
    <w:p w:rsidR="00BE4265" w:rsidRPr="00837984" w:rsidRDefault="00BE4265" w:rsidP="00BE4265">
      <w:pPr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tab/>
        <w:t>Considerando o Decreto Municip</w:t>
      </w:r>
      <w:r w:rsidR="009B2F1B" w:rsidRPr="00837984">
        <w:rPr>
          <w:rFonts w:ascii="Times New Roman" w:hAnsi="Times New Roman" w:cs="Times New Roman"/>
          <w:sz w:val="24"/>
          <w:szCs w:val="24"/>
        </w:rPr>
        <w:t xml:space="preserve">al n.º </w:t>
      </w:r>
      <w:r w:rsidR="003A0386">
        <w:rPr>
          <w:rFonts w:ascii="Times New Roman" w:hAnsi="Times New Roman" w:cs="Times New Roman"/>
          <w:sz w:val="24"/>
          <w:szCs w:val="24"/>
        </w:rPr>
        <w:t>3.</w:t>
      </w:r>
      <w:r w:rsidR="003A0386" w:rsidRPr="003A0386">
        <w:rPr>
          <w:rFonts w:ascii="Times New Roman" w:hAnsi="Times New Roman" w:cs="Times New Roman"/>
          <w:sz w:val="24"/>
          <w:szCs w:val="24"/>
        </w:rPr>
        <w:t xml:space="preserve">846, de 20 de junho </w:t>
      </w:r>
      <w:r w:rsidR="00094EF4" w:rsidRPr="003A0386">
        <w:rPr>
          <w:rFonts w:ascii="Times New Roman" w:hAnsi="Times New Roman" w:cs="Times New Roman"/>
          <w:sz w:val="24"/>
          <w:szCs w:val="24"/>
        </w:rPr>
        <w:t>de 2018</w:t>
      </w:r>
      <w:r w:rsidRPr="003A0386">
        <w:rPr>
          <w:rFonts w:ascii="Times New Roman" w:hAnsi="Times New Roman" w:cs="Times New Roman"/>
          <w:sz w:val="24"/>
          <w:szCs w:val="24"/>
        </w:rPr>
        <w:t>;</w:t>
      </w:r>
    </w:p>
    <w:p w:rsidR="001258BA" w:rsidRDefault="001258BA">
      <w:pPr>
        <w:rPr>
          <w:rFonts w:ascii="Times New Roman" w:hAnsi="Times New Roman" w:cs="Times New Roman"/>
          <w:sz w:val="24"/>
          <w:szCs w:val="24"/>
        </w:rPr>
      </w:pPr>
    </w:p>
    <w:p w:rsidR="00BE4265" w:rsidRPr="00915861" w:rsidRDefault="00BE4265">
      <w:pPr>
        <w:rPr>
          <w:rFonts w:ascii="Times New Roman" w:hAnsi="Times New Roman" w:cs="Times New Roman"/>
          <w:i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ab/>
      </w:r>
      <w:r w:rsidRPr="00915861">
        <w:rPr>
          <w:rFonts w:ascii="Times New Roman" w:hAnsi="Times New Roman" w:cs="Times New Roman"/>
          <w:i/>
          <w:sz w:val="24"/>
          <w:szCs w:val="24"/>
        </w:rPr>
        <w:t>Resolve,</w:t>
      </w:r>
    </w:p>
    <w:p w:rsidR="00BE4265" w:rsidRPr="00915861" w:rsidRDefault="00BE4265" w:rsidP="00BE4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265" w:rsidRPr="00837984" w:rsidRDefault="00E40B29" w:rsidP="00BE4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 </w:t>
      </w:r>
      <w:r w:rsidRPr="00837984">
        <w:rPr>
          <w:rFonts w:ascii="Times New Roman" w:hAnsi="Times New Roman" w:cs="Times New Roman"/>
          <w:sz w:val="24"/>
          <w:szCs w:val="24"/>
        </w:rPr>
        <w:t xml:space="preserve">Art. 1º </w:t>
      </w:r>
      <w:r w:rsidR="00FE375C" w:rsidRPr="00837984">
        <w:rPr>
          <w:rFonts w:ascii="Times New Roman" w:hAnsi="Times New Roman" w:cs="Times New Roman"/>
          <w:sz w:val="24"/>
          <w:szCs w:val="24"/>
        </w:rPr>
        <w:t xml:space="preserve">Regulamentar </w:t>
      </w:r>
      <w:r w:rsidR="00BE4265" w:rsidRPr="00837984">
        <w:rPr>
          <w:rFonts w:ascii="Times New Roman" w:hAnsi="Times New Roman" w:cs="Times New Roman"/>
          <w:sz w:val="24"/>
          <w:szCs w:val="24"/>
        </w:rPr>
        <w:t xml:space="preserve">o </w:t>
      </w:r>
      <w:r w:rsidRPr="00837984">
        <w:rPr>
          <w:rFonts w:ascii="Times New Roman" w:hAnsi="Times New Roman" w:cs="Times New Roman"/>
          <w:sz w:val="24"/>
          <w:szCs w:val="24"/>
        </w:rPr>
        <w:t xml:space="preserve">Censo Cadastral Previdenciário dos segurados do Regime Próprio de Previdência Social - RPPS do Município de </w:t>
      </w:r>
      <w:r w:rsidR="003A0386">
        <w:rPr>
          <w:rFonts w:ascii="Times New Roman" w:hAnsi="Times New Roman" w:cs="Times New Roman"/>
          <w:sz w:val="24"/>
          <w:szCs w:val="24"/>
        </w:rPr>
        <w:t>Perdões</w:t>
      </w:r>
      <w:r w:rsidR="00BE4265" w:rsidRPr="00837984">
        <w:rPr>
          <w:rFonts w:ascii="Times New Roman" w:hAnsi="Times New Roman" w:cs="Times New Roman"/>
          <w:sz w:val="24"/>
          <w:szCs w:val="24"/>
        </w:rPr>
        <w:t xml:space="preserve">, nos termos do Art. 2º do Decreto </w:t>
      </w:r>
      <w:r w:rsidR="00BE4265" w:rsidRPr="003A0386">
        <w:rPr>
          <w:rFonts w:ascii="Times New Roman" w:hAnsi="Times New Roman" w:cs="Times New Roman"/>
          <w:sz w:val="24"/>
          <w:szCs w:val="24"/>
        </w:rPr>
        <w:t xml:space="preserve">Municipal n.º </w:t>
      </w:r>
      <w:r w:rsidR="003A0386" w:rsidRPr="003A0386">
        <w:rPr>
          <w:rFonts w:ascii="Times New Roman" w:hAnsi="Times New Roman" w:cs="Times New Roman"/>
          <w:sz w:val="24"/>
          <w:szCs w:val="24"/>
        </w:rPr>
        <w:t>3.846</w:t>
      </w:r>
      <w:r w:rsidR="00BE4265" w:rsidRPr="003A0386">
        <w:rPr>
          <w:rFonts w:ascii="Times New Roman" w:hAnsi="Times New Roman" w:cs="Times New Roman"/>
          <w:sz w:val="24"/>
          <w:szCs w:val="24"/>
        </w:rPr>
        <w:t>/201</w:t>
      </w:r>
      <w:r w:rsidR="00FC2952" w:rsidRPr="003A0386">
        <w:rPr>
          <w:rFonts w:ascii="Times New Roman" w:hAnsi="Times New Roman" w:cs="Times New Roman"/>
          <w:sz w:val="24"/>
          <w:szCs w:val="24"/>
        </w:rPr>
        <w:t>8</w:t>
      </w:r>
      <w:r w:rsidR="00BE4265" w:rsidRPr="00837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265" w:rsidRPr="008032C3" w:rsidRDefault="00D25D3D" w:rsidP="008032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2C3">
        <w:rPr>
          <w:rFonts w:ascii="Times New Roman" w:hAnsi="Times New Roman" w:cs="Times New Roman"/>
          <w:sz w:val="24"/>
          <w:szCs w:val="24"/>
        </w:rPr>
        <w:t xml:space="preserve">Art. 2º </w:t>
      </w:r>
      <w:r w:rsidR="00BE4265" w:rsidRPr="008032C3">
        <w:rPr>
          <w:rFonts w:ascii="Times New Roman" w:hAnsi="Times New Roman" w:cs="Times New Roman"/>
          <w:sz w:val="24"/>
          <w:szCs w:val="24"/>
        </w:rPr>
        <w:t>O Censo Cadastral Previdenciário é de caráter obrigatório</w:t>
      </w:r>
      <w:r w:rsidR="00EC499B" w:rsidRPr="008032C3">
        <w:rPr>
          <w:rFonts w:ascii="Times New Roman" w:hAnsi="Times New Roman" w:cs="Times New Roman"/>
          <w:sz w:val="24"/>
          <w:szCs w:val="24"/>
        </w:rPr>
        <w:t xml:space="preserve"> e presencial,</w:t>
      </w:r>
      <w:r w:rsidR="00BE4265" w:rsidRPr="008032C3">
        <w:rPr>
          <w:rFonts w:ascii="Times New Roman" w:hAnsi="Times New Roman" w:cs="Times New Roman"/>
          <w:sz w:val="24"/>
          <w:szCs w:val="24"/>
        </w:rPr>
        <w:t xml:space="preserve"> a todos os servidores públicos </w:t>
      </w:r>
      <w:r w:rsidR="008032C3" w:rsidRPr="008032C3">
        <w:rPr>
          <w:rFonts w:ascii="Times New Roman" w:hAnsi="Times New Roman" w:cs="Times New Roman"/>
          <w:sz w:val="24"/>
          <w:szCs w:val="24"/>
        </w:rPr>
        <w:t>aposentados, pensionistas e seus dependentes, da Administração Autárquica,</w:t>
      </w:r>
      <w:r w:rsidR="007164FA" w:rsidRPr="008032C3">
        <w:rPr>
          <w:rFonts w:ascii="Times New Roman" w:hAnsi="Times New Roman" w:cs="Times New Roman"/>
          <w:sz w:val="24"/>
          <w:szCs w:val="24"/>
        </w:rPr>
        <w:t xml:space="preserve"> e terá o seguinte cronograma:</w:t>
      </w:r>
    </w:p>
    <w:p w:rsidR="007164FA" w:rsidRPr="00687774" w:rsidRDefault="007164FA" w:rsidP="007164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Convocação dos servidores inativos e </w:t>
      </w:r>
      <w:r w:rsidR="009A47A8">
        <w:rPr>
          <w:rFonts w:ascii="Times New Roman" w:hAnsi="Times New Roman" w:cs="Times New Roman"/>
          <w:sz w:val="24"/>
          <w:szCs w:val="24"/>
        </w:rPr>
        <w:t xml:space="preserve">pensionistas, para entrega </w:t>
      </w:r>
      <w:r w:rsidRPr="00915861">
        <w:rPr>
          <w:rFonts w:ascii="Times New Roman" w:hAnsi="Times New Roman" w:cs="Times New Roman"/>
          <w:sz w:val="24"/>
          <w:szCs w:val="24"/>
        </w:rPr>
        <w:t xml:space="preserve">do Questionário Previdenciário com a devida documentação </w:t>
      </w:r>
      <w:r w:rsidRPr="00687774">
        <w:rPr>
          <w:rFonts w:ascii="Times New Roman" w:hAnsi="Times New Roman" w:cs="Times New Roman"/>
          <w:sz w:val="24"/>
          <w:szCs w:val="24"/>
        </w:rPr>
        <w:t xml:space="preserve">elencada no art. </w:t>
      </w:r>
      <w:r w:rsidR="00687774" w:rsidRPr="00687774">
        <w:rPr>
          <w:rFonts w:ascii="Times New Roman" w:hAnsi="Times New Roman" w:cs="Times New Roman"/>
          <w:sz w:val="24"/>
          <w:szCs w:val="24"/>
        </w:rPr>
        <w:t>4º</w:t>
      </w:r>
      <w:r w:rsidRPr="00687774">
        <w:rPr>
          <w:rFonts w:ascii="Times New Roman" w:hAnsi="Times New Roman" w:cs="Times New Roman"/>
          <w:sz w:val="24"/>
          <w:szCs w:val="24"/>
        </w:rPr>
        <w:t xml:space="preserve"> desta Portaria, em até 30 (trinta) dias do ato convocatório;</w:t>
      </w:r>
    </w:p>
    <w:p w:rsidR="007164FA" w:rsidRPr="00687774" w:rsidRDefault="00D25D3D" w:rsidP="007164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74">
        <w:rPr>
          <w:rFonts w:ascii="Times New Roman" w:hAnsi="Times New Roman" w:cs="Times New Roman"/>
          <w:sz w:val="24"/>
          <w:szCs w:val="24"/>
        </w:rPr>
        <w:t xml:space="preserve">Análise e registro de </w:t>
      </w:r>
      <w:r w:rsidR="007164FA" w:rsidRPr="00687774">
        <w:rPr>
          <w:rFonts w:ascii="Times New Roman" w:hAnsi="Times New Roman" w:cs="Times New Roman"/>
          <w:sz w:val="24"/>
          <w:szCs w:val="24"/>
        </w:rPr>
        <w:t>todos os dados e documentos no Sistema de Gestão Previdenciária;</w:t>
      </w:r>
    </w:p>
    <w:p w:rsidR="00BE4265" w:rsidRPr="00687774" w:rsidRDefault="007164FA" w:rsidP="007164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74">
        <w:rPr>
          <w:rFonts w:ascii="Times New Roman" w:hAnsi="Times New Roman" w:cs="Times New Roman"/>
          <w:sz w:val="24"/>
          <w:szCs w:val="24"/>
        </w:rPr>
        <w:t>Convocação dos servidores</w:t>
      </w:r>
      <w:r w:rsidR="00CD32D1" w:rsidRPr="00687774">
        <w:rPr>
          <w:rFonts w:ascii="Times New Roman" w:hAnsi="Times New Roman" w:cs="Times New Roman"/>
          <w:sz w:val="24"/>
          <w:szCs w:val="24"/>
        </w:rPr>
        <w:t xml:space="preserve"> inativos e pensionistas, para </w:t>
      </w:r>
      <w:r w:rsidR="00D25D3D" w:rsidRPr="00687774">
        <w:rPr>
          <w:rFonts w:ascii="Times New Roman" w:hAnsi="Times New Roman" w:cs="Times New Roman"/>
          <w:sz w:val="24"/>
          <w:szCs w:val="24"/>
        </w:rPr>
        <w:t>conferência e</w:t>
      </w:r>
      <w:r w:rsidRPr="00687774">
        <w:rPr>
          <w:rFonts w:ascii="Times New Roman" w:hAnsi="Times New Roman" w:cs="Times New Roman"/>
          <w:sz w:val="24"/>
          <w:szCs w:val="24"/>
        </w:rPr>
        <w:t xml:space="preserve"> assinatura do Termo </w:t>
      </w:r>
      <w:r w:rsidR="00741998" w:rsidRPr="00687774">
        <w:rPr>
          <w:rFonts w:ascii="Times New Roman" w:hAnsi="Times New Roman" w:cs="Times New Roman"/>
          <w:sz w:val="24"/>
          <w:szCs w:val="24"/>
        </w:rPr>
        <w:t>de Cadastramento Previdenciário;</w:t>
      </w:r>
    </w:p>
    <w:p w:rsidR="00741998" w:rsidRPr="009875B3" w:rsidRDefault="00741998" w:rsidP="0074199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5B3">
        <w:rPr>
          <w:rFonts w:ascii="Times New Roman" w:hAnsi="Times New Roman" w:cs="Times New Roman"/>
          <w:sz w:val="24"/>
          <w:szCs w:val="24"/>
        </w:rPr>
        <w:t>Análise e registro de todos os dados e documentos no Sistema de Gestão Previdenciária;</w:t>
      </w:r>
    </w:p>
    <w:p w:rsidR="00EC499B" w:rsidRPr="00915861" w:rsidRDefault="00741998" w:rsidP="00EC49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§ 1º </w:t>
      </w:r>
      <w:r w:rsidR="00EC499B" w:rsidRPr="00915861">
        <w:rPr>
          <w:rFonts w:ascii="Times New Roman" w:hAnsi="Times New Roman" w:cs="Times New Roman"/>
          <w:sz w:val="24"/>
          <w:szCs w:val="24"/>
        </w:rPr>
        <w:t>O beneficiário recenseado, é responsável pela veracidade das informações prestadas, ficando sujeito às sanções administrativas e penais por qualquer informação incorreta.</w:t>
      </w:r>
    </w:p>
    <w:p w:rsidR="00741998" w:rsidRPr="00915861" w:rsidRDefault="00EC499B" w:rsidP="007419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§ 2º </w:t>
      </w:r>
      <w:r w:rsidR="00741998" w:rsidRPr="00915861">
        <w:rPr>
          <w:rFonts w:ascii="Times New Roman" w:hAnsi="Times New Roman" w:cs="Times New Roman"/>
          <w:sz w:val="24"/>
          <w:szCs w:val="24"/>
        </w:rPr>
        <w:t xml:space="preserve">As convocações aos </w:t>
      </w:r>
      <w:r w:rsidR="00B3090C" w:rsidRPr="00837984">
        <w:rPr>
          <w:rFonts w:ascii="Times New Roman" w:hAnsi="Times New Roman" w:cs="Times New Roman"/>
          <w:sz w:val="24"/>
          <w:szCs w:val="24"/>
        </w:rPr>
        <w:t>beneficiários</w:t>
      </w:r>
      <w:r w:rsidR="00741998" w:rsidRPr="00837984">
        <w:rPr>
          <w:rFonts w:ascii="Times New Roman" w:hAnsi="Times New Roman" w:cs="Times New Roman"/>
          <w:sz w:val="24"/>
          <w:szCs w:val="24"/>
        </w:rPr>
        <w:t xml:space="preserve"> do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="00741998" w:rsidRPr="00837984">
        <w:rPr>
          <w:rFonts w:ascii="Times New Roman" w:hAnsi="Times New Roman" w:cs="Times New Roman"/>
          <w:sz w:val="24"/>
          <w:szCs w:val="24"/>
        </w:rPr>
        <w:t>, serão da</w:t>
      </w:r>
      <w:r w:rsidR="00741998" w:rsidRPr="00915861">
        <w:rPr>
          <w:rFonts w:ascii="Times New Roman" w:hAnsi="Times New Roman" w:cs="Times New Roman"/>
          <w:sz w:val="24"/>
          <w:szCs w:val="24"/>
        </w:rPr>
        <w:t xml:space="preserve"> seguinte forma:</w:t>
      </w:r>
    </w:p>
    <w:p w:rsidR="00741998" w:rsidRPr="00837984" w:rsidRDefault="00741998" w:rsidP="00CD119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t xml:space="preserve">Nos sites </w:t>
      </w:r>
      <w:r w:rsidRPr="003A0386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3A0386" w:rsidRPr="003A0386">
        <w:rPr>
          <w:rFonts w:ascii="Times New Roman" w:hAnsi="Times New Roman" w:cs="Times New Roman"/>
          <w:sz w:val="24"/>
          <w:szCs w:val="24"/>
          <w:u w:val="single"/>
        </w:rPr>
        <w:t>www.perdoes</w:t>
      </w:r>
      <w:r w:rsidR="003B0088" w:rsidRPr="003A0386">
        <w:rPr>
          <w:rFonts w:ascii="Times New Roman" w:hAnsi="Times New Roman" w:cs="Times New Roman"/>
          <w:sz w:val="24"/>
          <w:szCs w:val="24"/>
          <w:u w:val="single"/>
        </w:rPr>
        <w:t>.mg.gov.br</w:t>
      </w:r>
      <w:r w:rsidR="003B0088" w:rsidRPr="003A0386">
        <w:rPr>
          <w:rFonts w:ascii="Times New Roman" w:hAnsi="Times New Roman" w:cs="Times New Roman"/>
          <w:sz w:val="24"/>
          <w:szCs w:val="24"/>
        </w:rPr>
        <w:t xml:space="preserve"> </w:t>
      </w:r>
      <w:r w:rsidR="00CD119F" w:rsidRPr="003A0386">
        <w:rPr>
          <w:rFonts w:ascii="Times New Roman" w:hAnsi="Times New Roman" w:cs="Times New Roman"/>
          <w:sz w:val="24"/>
          <w:szCs w:val="24"/>
        </w:rPr>
        <w:t xml:space="preserve">e </w:t>
      </w:r>
      <w:r w:rsidRPr="003A0386">
        <w:rPr>
          <w:rFonts w:ascii="Times New Roman" w:hAnsi="Times New Roman" w:cs="Times New Roman"/>
          <w:sz w:val="24"/>
          <w:szCs w:val="24"/>
        </w:rPr>
        <w:t>nos murais dos órgãos empregadores, quando se tratar de convocação de ordem geral</w:t>
      </w:r>
      <w:r w:rsidRPr="00837984">
        <w:rPr>
          <w:rFonts w:ascii="Times New Roman" w:hAnsi="Times New Roman" w:cs="Times New Roman"/>
          <w:sz w:val="24"/>
          <w:szCs w:val="24"/>
        </w:rPr>
        <w:t>;</w:t>
      </w:r>
    </w:p>
    <w:p w:rsidR="00741998" w:rsidRPr="00915861" w:rsidRDefault="00741998" w:rsidP="00BE426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lastRenderedPageBreak/>
        <w:t>Através de e-mail ou telefone, quando se tratar de ordem</w:t>
      </w:r>
      <w:r w:rsidRPr="00915861">
        <w:rPr>
          <w:rFonts w:ascii="Times New Roman" w:hAnsi="Times New Roman" w:cs="Times New Roman"/>
          <w:sz w:val="24"/>
          <w:szCs w:val="24"/>
        </w:rPr>
        <w:t xml:space="preserve"> pessoal, conforme contatos fornecidos no Questionário</w:t>
      </w:r>
      <w:r w:rsidR="006625BB" w:rsidRPr="00915861">
        <w:rPr>
          <w:rFonts w:ascii="Times New Roman" w:hAnsi="Times New Roman" w:cs="Times New Roman"/>
          <w:sz w:val="24"/>
          <w:szCs w:val="24"/>
        </w:rPr>
        <w:t xml:space="preserve"> Previdenciário;</w:t>
      </w:r>
    </w:p>
    <w:p w:rsidR="00EC499B" w:rsidRPr="00915861" w:rsidRDefault="00EC499B" w:rsidP="00EC49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3º No período estabelecido, havendo impossibilidade de comparecimento no dia e horário pré- agendado, os beneficiários poderão realizar o reagendamento por uma única vez.</w:t>
      </w:r>
    </w:p>
    <w:p w:rsidR="00244611" w:rsidRPr="009875B3" w:rsidRDefault="00D25D3D" w:rsidP="00EC499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4º </w:t>
      </w:r>
      <w:r w:rsidR="00244611"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>Caso o beneficiário não realize seu cadastramento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forma desta Portaria, terá o </w:t>
      </w:r>
      <w:r w:rsidR="00244611"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>pagamento de sua remuneração ou proventos</w:t>
      </w:r>
      <w:r w:rsidR="00D14502"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bloqueado</w:t>
      </w:r>
      <w:r w:rsidR="00CF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4611"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que seja regularizada tal situação, </w:t>
      </w:r>
      <w:r w:rsidR="00244611" w:rsidRPr="00837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devendo o </w:t>
      </w:r>
      <w:r w:rsidR="00DC6C11">
        <w:rPr>
          <w:rFonts w:ascii="Times New Roman" w:hAnsi="Times New Roman" w:cs="Times New Roman"/>
          <w:color w:val="000000" w:themeColor="text1"/>
          <w:sz w:val="24"/>
          <w:szCs w:val="24"/>
        </w:rPr>
        <w:t>PREVIPER</w:t>
      </w:r>
      <w:r w:rsidR="00244611" w:rsidRPr="00837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proceder as</w:t>
      </w:r>
      <w:r w:rsidR="00244611"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devidas informações aos responsáveis pela operacion</w:t>
      </w:r>
      <w:r w:rsidR="009875B3">
        <w:rPr>
          <w:rFonts w:ascii="Times New Roman" w:hAnsi="Times New Roman" w:cs="Times New Roman"/>
          <w:color w:val="000000" w:themeColor="text1"/>
          <w:sz w:val="24"/>
          <w:szCs w:val="24"/>
        </w:rPr>
        <w:t>alização da folha de pagamento.</w:t>
      </w:r>
    </w:p>
    <w:p w:rsidR="00E310BF" w:rsidRPr="009875B3" w:rsidRDefault="00D14502" w:rsidP="00EC499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5B3">
        <w:rPr>
          <w:rFonts w:ascii="Times New Roman" w:hAnsi="Times New Roman" w:cs="Times New Roman"/>
          <w:color w:val="000000" w:themeColor="text1"/>
          <w:sz w:val="24"/>
          <w:szCs w:val="24"/>
        </w:rPr>
        <w:t>§ 5º O restabelecimento do pagamento dar-se-á na folha de pagamento imediatamente posterior à do mês em que houve a regularização, assim como deverá ser incluso nesta folha o pagamento da diferença bloqueada.</w:t>
      </w:r>
    </w:p>
    <w:p w:rsidR="00E310BF" w:rsidRPr="00915861" w:rsidRDefault="00E310BF" w:rsidP="00EC49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§ 6º Após 06 (seis) meses de </w:t>
      </w:r>
      <w:r w:rsidRPr="00D14502">
        <w:rPr>
          <w:rFonts w:ascii="Times New Roman" w:hAnsi="Times New Roman" w:cs="Times New Roman"/>
          <w:sz w:val="24"/>
          <w:szCs w:val="24"/>
        </w:rPr>
        <w:t>bloqueio</w:t>
      </w:r>
      <w:r w:rsidR="00D14502">
        <w:rPr>
          <w:rFonts w:ascii="Times New Roman" w:hAnsi="Times New Roman" w:cs="Times New Roman"/>
          <w:sz w:val="24"/>
          <w:szCs w:val="24"/>
        </w:rPr>
        <w:t>,</w:t>
      </w:r>
      <w:r w:rsidRPr="00D14502">
        <w:rPr>
          <w:rFonts w:ascii="Times New Roman" w:hAnsi="Times New Roman" w:cs="Times New Roman"/>
          <w:sz w:val="24"/>
          <w:szCs w:val="24"/>
        </w:rPr>
        <w:t xml:space="preserve"> será suspenso</w:t>
      </w:r>
      <w:r w:rsidRPr="00915861">
        <w:rPr>
          <w:rFonts w:ascii="Times New Roman" w:hAnsi="Times New Roman" w:cs="Times New Roman"/>
          <w:sz w:val="24"/>
          <w:szCs w:val="24"/>
        </w:rPr>
        <w:t xml:space="preserve"> o pagamento da remuneração ou dos proventos da aposentadoria ou pensão, por não realização do Censo Previdenciário Cadastral, observando o direito da ampla defesa e do contraditório.</w:t>
      </w:r>
    </w:p>
    <w:p w:rsidR="00E310BF" w:rsidRPr="00915861" w:rsidRDefault="00E310BF" w:rsidP="00E31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7º Não serão recadastrados os beneficiários que comparecerem ao local do Censo Cadastral Previdenciário sem a totalidade da documentação especificada nesta Portaria.</w:t>
      </w:r>
    </w:p>
    <w:p w:rsidR="00021A3C" w:rsidRPr="00915861" w:rsidRDefault="00021A3C" w:rsidP="00E31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8</w:t>
      </w:r>
      <w:r w:rsidR="00E310BF" w:rsidRPr="00915861">
        <w:rPr>
          <w:rFonts w:ascii="Times New Roman" w:hAnsi="Times New Roman" w:cs="Times New Roman"/>
          <w:sz w:val="24"/>
          <w:szCs w:val="24"/>
        </w:rPr>
        <w:t>º O Censo Cadastral Previdenciário deverá ser feito pessoalmente ou</w:t>
      </w:r>
      <w:r w:rsidRPr="00915861">
        <w:rPr>
          <w:rFonts w:ascii="Times New Roman" w:hAnsi="Times New Roman" w:cs="Times New Roman"/>
          <w:sz w:val="24"/>
          <w:szCs w:val="24"/>
        </w:rPr>
        <w:t xml:space="preserve"> através de representante legal</w:t>
      </w:r>
      <w:r w:rsidR="00E310BF" w:rsidRPr="00915861">
        <w:rPr>
          <w:rFonts w:ascii="Times New Roman" w:hAnsi="Times New Roman" w:cs="Times New Roman"/>
          <w:sz w:val="24"/>
          <w:szCs w:val="24"/>
        </w:rPr>
        <w:t xml:space="preserve">, que deverá estar munido de documento de identidade, devendo apresentar ainda, o termo de Curatela em vigor. </w:t>
      </w:r>
    </w:p>
    <w:p w:rsidR="00021A3C" w:rsidRPr="00915861" w:rsidRDefault="00021A3C" w:rsidP="00E31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9</w:t>
      </w:r>
      <w:r w:rsidR="00E310BF" w:rsidRPr="00915861">
        <w:rPr>
          <w:rFonts w:ascii="Times New Roman" w:hAnsi="Times New Roman" w:cs="Times New Roman"/>
          <w:sz w:val="24"/>
          <w:szCs w:val="24"/>
        </w:rPr>
        <w:t>º O</w:t>
      </w:r>
      <w:r w:rsidRPr="00915861">
        <w:rPr>
          <w:rFonts w:ascii="Times New Roman" w:hAnsi="Times New Roman" w:cs="Times New Roman"/>
          <w:sz w:val="24"/>
          <w:szCs w:val="24"/>
        </w:rPr>
        <w:t xml:space="preserve"> segurado a ser</w:t>
      </w:r>
      <w:r w:rsidR="00E310BF" w:rsidRPr="00915861">
        <w:rPr>
          <w:rFonts w:ascii="Times New Roman" w:hAnsi="Times New Roman" w:cs="Times New Roman"/>
          <w:sz w:val="24"/>
          <w:szCs w:val="24"/>
        </w:rPr>
        <w:t xml:space="preserve"> recenseado, que se encontrar incapacitado (acamado ou internado)</w:t>
      </w:r>
      <w:r w:rsidRPr="00915861">
        <w:rPr>
          <w:rFonts w:ascii="Times New Roman" w:hAnsi="Times New Roman" w:cs="Times New Roman"/>
          <w:sz w:val="24"/>
          <w:szCs w:val="24"/>
        </w:rPr>
        <w:t xml:space="preserve"> </w:t>
      </w:r>
      <w:r w:rsidR="00E310BF" w:rsidRPr="00915861">
        <w:rPr>
          <w:rFonts w:ascii="Times New Roman" w:hAnsi="Times New Roman" w:cs="Times New Roman"/>
          <w:sz w:val="24"/>
          <w:szCs w:val="24"/>
        </w:rPr>
        <w:t xml:space="preserve">para comparecer ou se locomover até ao local do Censo poderá se fazer representar </w:t>
      </w:r>
      <w:r w:rsidR="00E310BF" w:rsidRPr="00837984">
        <w:rPr>
          <w:rFonts w:ascii="Times New Roman" w:hAnsi="Times New Roman" w:cs="Times New Roman"/>
          <w:sz w:val="24"/>
          <w:szCs w:val="24"/>
        </w:rPr>
        <w:t xml:space="preserve">junto ao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="00E310BF" w:rsidRPr="00837984">
        <w:rPr>
          <w:rFonts w:ascii="Times New Roman" w:hAnsi="Times New Roman" w:cs="Times New Roman"/>
          <w:sz w:val="24"/>
          <w:szCs w:val="24"/>
        </w:rPr>
        <w:t xml:space="preserve"> para</w:t>
      </w:r>
      <w:r w:rsidR="00E310BF" w:rsidRPr="00915861">
        <w:rPr>
          <w:rFonts w:ascii="Times New Roman" w:hAnsi="Times New Roman" w:cs="Times New Roman"/>
          <w:sz w:val="24"/>
          <w:szCs w:val="24"/>
        </w:rPr>
        <w:t xml:space="preserve"> agendamento de visita in loco, informando o endereço completo</w:t>
      </w:r>
      <w:r w:rsidRPr="00915861">
        <w:rPr>
          <w:rFonts w:ascii="Times New Roman" w:hAnsi="Times New Roman" w:cs="Times New Roman"/>
          <w:sz w:val="24"/>
          <w:szCs w:val="24"/>
        </w:rPr>
        <w:t>,</w:t>
      </w:r>
    </w:p>
    <w:p w:rsidR="00007BE8" w:rsidRPr="00915861" w:rsidRDefault="001A11DE" w:rsidP="00787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Art. 3</w:t>
      </w:r>
      <w:r w:rsidR="00007BE8" w:rsidRPr="00915861">
        <w:rPr>
          <w:rFonts w:ascii="Times New Roman" w:hAnsi="Times New Roman" w:cs="Times New Roman"/>
          <w:sz w:val="24"/>
          <w:szCs w:val="24"/>
        </w:rPr>
        <w:t xml:space="preserve">º </w:t>
      </w:r>
      <w:r w:rsidR="00B3090C" w:rsidRPr="00915861">
        <w:rPr>
          <w:rFonts w:ascii="Times New Roman" w:hAnsi="Times New Roman" w:cs="Times New Roman"/>
          <w:sz w:val="24"/>
          <w:szCs w:val="24"/>
        </w:rPr>
        <w:t>Para fins desta Portaria, considera-se:</w:t>
      </w:r>
    </w:p>
    <w:p w:rsidR="00B3090C" w:rsidRDefault="00B3090C" w:rsidP="00B3090C">
      <w:pPr>
        <w:spacing w:line="312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I -  </w:t>
      </w:r>
      <w:r w:rsidR="007C4C9D" w:rsidRPr="00837984">
        <w:rPr>
          <w:rFonts w:ascii="Times New Roman" w:hAnsi="Times New Roman" w:cs="Times New Roman"/>
          <w:sz w:val="24"/>
          <w:szCs w:val="24"/>
        </w:rPr>
        <w:t>B</w:t>
      </w:r>
      <w:r w:rsidRPr="00837984">
        <w:rPr>
          <w:rFonts w:ascii="Times New Roman" w:hAnsi="Times New Roman" w:cs="Times New Roman"/>
          <w:sz w:val="24"/>
          <w:szCs w:val="24"/>
        </w:rPr>
        <w:t xml:space="preserve">eneficiários do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="007C4C9D" w:rsidRPr="00837984">
        <w:rPr>
          <w:rFonts w:ascii="Times New Roman" w:hAnsi="Times New Roman" w:cs="Times New Roman"/>
          <w:sz w:val="24"/>
          <w:szCs w:val="24"/>
        </w:rPr>
        <w:t>:</w:t>
      </w:r>
      <w:r w:rsidRPr="00837984">
        <w:rPr>
          <w:rFonts w:ascii="Times New Roman" w:hAnsi="Times New Roman" w:cs="Times New Roman"/>
          <w:sz w:val="24"/>
          <w:szCs w:val="24"/>
        </w:rPr>
        <w:t xml:space="preserve"> os segurados e seus dependentes; </w:t>
      </w:r>
    </w:p>
    <w:p w:rsidR="00193B32" w:rsidRPr="00915861" w:rsidRDefault="00193B32" w:rsidP="00193B32">
      <w:pPr>
        <w:spacing w:line="31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3220">
        <w:rPr>
          <w:rFonts w:ascii="Times New Roman" w:hAnsi="Times New Roman" w:cs="Times New Roman"/>
          <w:sz w:val="24"/>
          <w:szCs w:val="24"/>
        </w:rPr>
        <w:t xml:space="preserve">II - Segurados do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Pr="00B93220">
        <w:rPr>
          <w:rFonts w:ascii="Times New Roman" w:hAnsi="Times New Roman" w:cs="Times New Roman"/>
          <w:sz w:val="24"/>
          <w:szCs w:val="24"/>
        </w:rPr>
        <w:t>:   o servidor público titular de cargo efetivo dos órgãos do Poder Executivo, suas autarquias e fundações públicas e o Poder Legislativo, o servidor estabilizado pelo Art. 19 do ADCT, os aposentados e pensionistas;</w:t>
      </w:r>
      <w:r w:rsidRPr="0091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B32" w:rsidRPr="00837984" w:rsidRDefault="00193B32" w:rsidP="00B3090C">
      <w:pPr>
        <w:spacing w:line="312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090C" w:rsidRPr="00AC1763" w:rsidRDefault="00193B32" w:rsidP="0095280C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090C" w:rsidRPr="00AC1763">
        <w:rPr>
          <w:rFonts w:ascii="Times New Roman" w:hAnsi="Times New Roman" w:cs="Times New Roman"/>
          <w:sz w:val="24"/>
          <w:szCs w:val="24"/>
        </w:rPr>
        <w:t xml:space="preserve">II - </w:t>
      </w:r>
      <w:r w:rsidR="007C4C9D" w:rsidRPr="00AC1763">
        <w:rPr>
          <w:rFonts w:ascii="Times New Roman" w:hAnsi="Times New Roman" w:cs="Times New Roman"/>
          <w:sz w:val="24"/>
          <w:szCs w:val="24"/>
        </w:rPr>
        <w:t>D</w:t>
      </w:r>
      <w:r w:rsidR="0095280C" w:rsidRPr="00AC1763">
        <w:rPr>
          <w:rFonts w:ascii="Times New Roman" w:hAnsi="Times New Roman" w:cs="Times New Roman"/>
          <w:sz w:val="24"/>
          <w:szCs w:val="24"/>
        </w:rPr>
        <w:t>e</w:t>
      </w:r>
      <w:r w:rsidR="00B3090C" w:rsidRPr="00AC1763">
        <w:rPr>
          <w:rFonts w:ascii="Times New Roman" w:hAnsi="Times New Roman" w:cs="Times New Roman"/>
          <w:sz w:val="24"/>
          <w:szCs w:val="24"/>
        </w:rPr>
        <w:t>pendentes do seg</w:t>
      </w:r>
      <w:r w:rsidR="0095280C" w:rsidRPr="00AC1763">
        <w:rPr>
          <w:rFonts w:ascii="Times New Roman" w:hAnsi="Times New Roman" w:cs="Times New Roman"/>
          <w:sz w:val="24"/>
          <w:szCs w:val="24"/>
        </w:rPr>
        <w:t>urado, para fins previdenciários</w:t>
      </w:r>
      <w:r w:rsidR="00B3090C" w:rsidRPr="00AC1763">
        <w:rPr>
          <w:rFonts w:ascii="Times New Roman" w:hAnsi="Times New Roman" w:cs="Times New Roman"/>
          <w:sz w:val="24"/>
          <w:szCs w:val="24"/>
        </w:rPr>
        <w:t>:</w:t>
      </w:r>
    </w:p>
    <w:p w:rsidR="00B3090C" w:rsidRPr="00837984" w:rsidRDefault="0095280C" w:rsidP="00FF40A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B3090C" w:rsidRPr="00837984">
        <w:rPr>
          <w:rFonts w:ascii="Times New Roman" w:hAnsi="Times New Roman" w:cs="Times New Roman"/>
          <w:sz w:val="24"/>
          <w:szCs w:val="24"/>
        </w:rPr>
        <w:t>(a) cônjuge, o(a) companheiro(a) e o(s) filho(s) não emancipado</w:t>
      </w:r>
      <w:r w:rsidR="00D31170" w:rsidRPr="00837984">
        <w:rPr>
          <w:rFonts w:ascii="Times New Roman" w:hAnsi="Times New Roman" w:cs="Times New Roman"/>
          <w:sz w:val="24"/>
          <w:szCs w:val="24"/>
        </w:rPr>
        <w:t>, bem como os equiparados</w:t>
      </w:r>
      <w:r w:rsidR="00B3090C" w:rsidRPr="00837984">
        <w:rPr>
          <w:rFonts w:ascii="Times New Roman" w:hAnsi="Times New Roman" w:cs="Times New Roman"/>
          <w:sz w:val="24"/>
          <w:szCs w:val="24"/>
        </w:rPr>
        <w:t>, de qualquer condição, menor(es) de 21 (vinte e um) anos ou inválido;</w:t>
      </w:r>
      <w:r w:rsidR="00FF40AE" w:rsidRPr="00837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90C" w:rsidRPr="00915861" w:rsidRDefault="0095280C" w:rsidP="00FF40A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O</w:t>
      </w:r>
      <w:r w:rsidR="00B3090C" w:rsidRPr="00915861">
        <w:rPr>
          <w:rFonts w:ascii="Times New Roman" w:hAnsi="Times New Roman" w:cs="Times New Roman"/>
          <w:sz w:val="24"/>
          <w:szCs w:val="24"/>
        </w:rPr>
        <w:t xml:space="preserve">s pais; </w:t>
      </w:r>
    </w:p>
    <w:p w:rsidR="00B3090C" w:rsidRPr="00915861" w:rsidRDefault="0095280C" w:rsidP="00BD64C5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O</w:t>
      </w:r>
      <w:r w:rsidR="00B3090C" w:rsidRPr="00915861">
        <w:rPr>
          <w:rFonts w:ascii="Times New Roman" w:hAnsi="Times New Roman" w:cs="Times New Roman"/>
          <w:sz w:val="24"/>
          <w:szCs w:val="24"/>
        </w:rPr>
        <w:t xml:space="preserve"> irmão não emancipado, de qualquer condição, menor de 21 (vinte e um) anos ou inválido. </w:t>
      </w:r>
    </w:p>
    <w:p w:rsidR="007C4C9D" w:rsidRPr="00915861" w:rsidRDefault="009C32B1" w:rsidP="00BD64C5">
      <w:pPr>
        <w:pStyle w:val="NormalWeb"/>
        <w:shd w:val="clear" w:color="auto" w:fill="FFFFFF"/>
        <w:spacing w:before="0" w:beforeAutospacing="0" w:after="240" w:afterAutospacing="0" w:line="432" w:lineRule="atLeast"/>
        <w:ind w:left="1134"/>
        <w:jc w:val="both"/>
        <w:textAlignment w:val="baseline"/>
        <w:rPr>
          <w:color w:val="000000"/>
        </w:rPr>
      </w:pPr>
      <w:r>
        <w:t>IV</w:t>
      </w:r>
      <w:r w:rsidR="007C4C9D" w:rsidRPr="00915861">
        <w:t xml:space="preserve"> – D</w:t>
      </w:r>
      <w:r w:rsidR="007C4C9D" w:rsidRPr="00915861">
        <w:rPr>
          <w:color w:val="000000"/>
        </w:rPr>
        <w:t>ependentes do segurado, para efeito de imposto sobre a renda:</w:t>
      </w:r>
    </w:p>
    <w:p w:rsidR="007C4C9D" w:rsidRPr="00915861" w:rsidRDefault="00654999" w:rsidP="00BD64C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>O (a) c</w:t>
      </w:r>
      <w:r w:rsidR="007C4C9D" w:rsidRPr="00915861">
        <w:rPr>
          <w:color w:val="000000"/>
        </w:rPr>
        <w:t>ompanheiro(a) com quem o contribuinte tenha filho ou viva há mais de 5 anos, ou cônjuge;</w:t>
      </w:r>
    </w:p>
    <w:p w:rsidR="007C4C9D" w:rsidRPr="00915861" w:rsidRDefault="00654999" w:rsidP="00BD64C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 xml:space="preserve"> F</w:t>
      </w:r>
      <w:r w:rsidR="007C4C9D" w:rsidRPr="00915861">
        <w:rPr>
          <w:color w:val="000000"/>
        </w:rPr>
        <w:t>ilho</w:t>
      </w:r>
      <w:r w:rsidRPr="00915861">
        <w:rPr>
          <w:color w:val="000000"/>
        </w:rPr>
        <w:t xml:space="preserve"> (s</w:t>
      </w:r>
      <w:r w:rsidR="007C4C9D" w:rsidRPr="00915861">
        <w:rPr>
          <w:color w:val="000000"/>
        </w:rPr>
        <w:t>) ou enteado(a), até 21</w:t>
      </w:r>
      <w:r w:rsidRPr="00915861">
        <w:rPr>
          <w:color w:val="000000"/>
        </w:rPr>
        <w:t xml:space="preserve"> </w:t>
      </w:r>
      <w:r w:rsidRPr="00915861">
        <w:t xml:space="preserve">(vinte e um) </w:t>
      </w:r>
      <w:r w:rsidR="007C4C9D" w:rsidRPr="00915861">
        <w:rPr>
          <w:color w:val="000000"/>
        </w:rPr>
        <w:t>anos de idade, ou, em qualquer idade, quando incapacitado física ou mentalmente para o trabalho;</w:t>
      </w:r>
    </w:p>
    <w:p w:rsidR="007C4C9D" w:rsidRPr="00915861" w:rsidRDefault="00654999" w:rsidP="00BD64C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>Filho(s) ou enteado(s</w:t>
      </w:r>
      <w:r w:rsidR="007C4C9D" w:rsidRPr="00915861">
        <w:rPr>
          <w:color w:val="000000"/>
        </w:rPr>
        <w:t xml:space="preserve">), se ainda estiverem cursando estabelecimento de ensino superior ou escola técnica de segundo grau, até 24 </w:t>
      </w:r>
      <w:r w:rsidRPr="00915861">
        <w:rPr>
          <w:color w:val="000000"/>
        </w:rPr>
        <w:t xml:space="preserve">(vinte e quatro) </w:t>
      </w:r>
      <w:r w:rsidR="007C4C9D" w:rsidRPr="00915861">
        <w:rPr>
          <w:color w:val="000000"/>
        </w:rPr>
        <w:t>anos de idade;</w:t>
      </w:r>
    </w:p>
    <w:p w:rsidR="007C4C9D" w:rsidRPr="00915861" w:rsidRDefault="008F363C" w:rsidP="00BD64C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 xml:space="preserve"> I</w:t>
      </w:r>
      <w:r w:rsidR="007C4C9D" w:rsidRPr="00915861">
        <w:rPr>
          <w:color w:val="000000"/>
        </w:rPr>
        <w:t>rmão(ã), neto(a) ou bisneto(a), sem arrimo dos pais, de quem o contribuinte detenha a guarda judicial, até 21</w:t>
      </w:r>
      <w:r w:rsidR="00654999" w:rsidRPr="00915861">
        <w:rPr>
          <w:color w:val="000000"/>
        </w:rPr>
        <w:t xml:space="preserve"> </w:t>
      </w:r>
      <w:r w:rsidR="00654999" w:rsidRPr="00915861">
        <w:t xml:space="preserve">(vinte e um) </w:t>
      </w:r>
      <w:r w:rsidR="007C4C9D" w:rsidRPr="00915861">
        <w:rPr>
          <w:color w:val="000000"/>
        </w:rPr>
        <w:t>anos, ou em qualquer idade, quando incapacitado física ou mentalmente para o trabalho;</w:t>
      </w:r>
    </w:p>
    <w:p w:rsidR="007C4C9D" w:rsidRPr="00915861" w:rsidRDefault="008F363C" w:rsidP="00BD64C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 xml:space="preserve"> I</w:t>
      </w:r>
      <w:r w:rsidR="007C4C9D" w:rsidRPr="00915861">
        <w:rPr>
          <w:color w:val="000000"/>
        </w:rPr>
        <w:t>rmão(ã), neto(a) ou bisneto(a), sem arrimo dos pais, com idade de 21</w:t>
      </w:r>
      <w:r w:rsidR="00654999" w:rsidRPr="00915861">
        <w:rPr>
          <w:color w:val="000000"/>
        </w:rPr>
        <w:t xml:space="preserve"> </w:t>
      </w:r>
      <w:r w:rsidRPr="00915861">
        <w:t xml:space="preserve">(vinte e um) </w:t>
      </w:r>
      <w:r w:rsidR="007C4C9D" w:rsidRPr="00915861">
        <w:rPr>
          <w:color w:val="000000"/>
        </w:rPr>
        <w:t xml:space="preserve">anos até 24 </w:t>
      </w:r>
      <w:r w:rsidRPr="00915861">
        <w:rPr>
          <w:color w:val="000000"/>
        </w:rPr>
        <w:t xml:space="preserve">(vinte e quatro) </w:t>
      </w:r>
      <w:r w:rsidR="007C4C9D" w:rsidRPr="00915861">
        <w:rPr>
          <w:color w:val="000000"/>
        </w:rPr>
        <w:t>anos, se ainda estiver cursando estabelecimento de ensino superior ou escola técnica de segundo grau, desde que o contribuinte tenha detido sua guarda judicial até os 21</w:t>
      </w:r>
      <w:r w:rsidRPr="00915861">
        <w:rPr>
          <w:color w:val="000000"/>
        </w:rPr>
        <w:t xml:space="preserve"> </w:t>
      </w:r>
      <w:r w:rsidRPr="00915861">
        <w:t xml:space="preserve">(vinte e um) </w:t>
      </w:r>
      <w:r w:rsidR="007C4C9D" w:rsidRPr="00915861">
        <w:rPr>
          <w:color w:val="000000"/>
        </w:rPr>
        <w:t>anos;</w:t>
      </w:r>
    </w:p>
    <w:p w:rsidR="007C4C9D" w:rsidRPr="00915861" w:rsidRDefault="007C4C9D" w:rsidP="00F659B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 xml:space="preserve"> </w:t>
      </w:r>
      <w:r w:rsidR="008F363C" w:rsidRPr="00915861">
        <w:rPr>
          <w:color w:val="000000"/>
        </w:rPr>
        <w:t>P</w:t>
      </w:r>
      <w:r w:rsidR="00F659BB">
        <w:rPr>
          <w:color w:val="000000"/>
        </w:rPr>
        <w:t xml:space="preserve">ais, avós e bisavós que, </w:t>
      </w:r>
      <w:r w:rsidRPr="00915861">
        <w:rPr>
          <w:color w:val="000000"/>
        </w:rPr>
        <w:t>tenham recebido rendimentos, tribu</w:t>
      </w:r>
      <w:r w:rsidR="00F659BB">
        <w:rPr>
          <w:color w:val="000000"/>
        </w:rPr>
        <w:t xml:space="preserve">táveis ou não, até </w:t>
      </w:r>
      <w:r w:rsidR="008F363C" w:rsidRPr="00915861">
        <w:rPr>
          <w:color w:val="000000"/>
        </w:rPr>
        <w:t>o valor estabelecido pela Receita Federal do Brasil;</w:t>
      </w:r>
    </w:p>
    <w:p w:rsidR="007C4C9D" w:rsidRPr="00915861" w:rsidRDefault="007C4C9D" w:rsidP="00F659B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  <w:rPr>
          <w:color w:val="000000"/>
        </w:rPr>
      </w:pPr>
      <w:r w:rsidRPr="00915861">
        <w:rPr>
          <w:color w:val="000000"/>
        </w:rPr>
        <w:t xml:space="preserve"> </w:t>
      </w:r>
      <w:r w:rsidR="008F363C" w:rsidRPr="00915861">
        <w:rPr>
          <w:color w:val="000000"/>
        </w:rPr>
        <w:t>M</w:t>
      </w:r>
      <w:r w:rsidRPr="00915861">
        <w:rPr>
          <w:color w:val="000000"/>
        </w:rPr>
        <w:t>enor</w:t>
      </w:r>
      <w:r w:rsidR="008F363C" w:rsidRPr="00915861">
        <w:rPr>
          <w:color w:val="000000"/>
        </w:rPr>
        <w:t>(es)</w:t>
      </w:r>
      <w:r w:rsidRPr="00915861">
        <w:rPr>
          <w:color w:val="000000"/>
        </w:rPr>
        <w:t xml:space="preserve"> </w:t>
      </w:r>
      <w:r w:rsidRPr="009875B3">
        <w:rPr>
          <w:color w:val="000000"/>
        </w:rPr>
        <w:t>pobre</w:t>
      </w:r>
      <w:r w:rsidR="00D14502" w:rsidRPr="009875B3">
        <w:rPr>
          <w:color w:val="000000"/>
        </w:rPr>
        <w:t>(s)</w:t>
      </w:r>
      <w:r w:rsidRPr="00915861">
        <w:rPr>
          <w:color w:val="000000"/>
        </w:rPr>
        <w:t xml:space="preserve"> até 21 anos que o contribuinte crie e eduque e de quem detenha a guarda judicial;</w:t>
      </w:r>
    </w:p>
    <w:p w:rsidR="007C4C9D" w:rsidRDefault="008F363C" w:rsidP="00F659B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85" w:hanging="357"/>
        <w:jc w:val="both"/>
        <w:textAlignment w:val="baseline"/>
      </w:pPr>
      <w:r w:rsidRPr="00915861">
        <w:t xml:space="preserve"> P</w:t>
      </w:r>
      <w:r w:rsidR="007C4C9D" w:rsidRPr="00915861">
        <w:t>essoa</w:t>
      </w:r>
      <w:r w:rsidR="007C4C9D" w:rsidRPr="00915861">
        <w:rPr>
          <w:rStyle w:val="apple-converted-space"/>
        </w:rPr>
        <w:t> </w:t>
      </w:r>
      <w:r w:rsidR="007C4C9D" w:rsidRPr="00915861">
        <w:rPr>
          <w:rStyle w:val="highlight"/>
        </w:rPr>
        <w:t>absolutamente incapaz</w:t>
      </w:r>
      <w:r w:rsidR="007C4C9D" w:rsidRPr="00915861">
        <w:t>, da qual o contribuinte seja tutor ou curador.</w:t>
      </w:r>
    </w:p>
    <w:p w:rsidR="00D25D3D" w:rsidRPr="00D25D3D" w:rsidRDefault="00D25D3D" w:rsidP="00F659BB">
      <w:pPr>
        <w:pStyle w:val="NormalWeb"/>
        <w:shd w:val="clear" w:color="auto" w:fill="FFFFFF"/>
        <w:spacing w:before="0" w:beforeAutospacing="0" w:after="240" w:afterAutospacing="0" w:line="432" w:lineRule="atLeast"/>
        <w:ind w:left="417" w:firstLine="708"/>
        <w:jc w:val="both"/>
        <w:textAlignment w:val="baseline"/>
      </w:pPr>
      <w:r w:rsidRPr="00D25D3D">
        <w:t xml:space="preserve">V – Dependentes para efeito de pensão alimentícia: </w:t>
      </w:r>
    </w:p>
    <w:p w:rsidR="00D25D3D" w:rsidRPr="00D25D3D" w:rsidRDefault="00D25D3D" w:rsidP="00D25D3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 w:line="432" w:lineRule="atLeast"/>
        <w:jc w:val="both"/>
        <w:textAlignment w:val="baseline"/>
      </w:pPr>
      <w:r w:rsidRPr="00D25D3D">
        <w:t>Todos as pessoas constantes no processo judicial, que ainda recebem pensão alimentícia.</w:t>
      </w:r>
      <w:r w:rsidRPr="00D25D3D">
        <w:tab/>
      </w:r>
    </w:p>
    <w:p w:rsidR="00D25D3D" w:rsidRPr="00D25D3D" w:rsidRDefault="00D25D3D" w:rsidP="00D25D3D">
      <w:pPr>
        <w:pStyle w:val="PargrafodaLista"/>
        <w:spacing w:after="0" w:line="240" w:lineRule="auto"/>
        <w:ind w:left="1491"/>
        <w:rPr>
          <w:rFonts w:ascii="Times New Roman" w:hAnsi="Times New Roman" w:cs="Times New Roman"/>
          <w:sz w:val="24"/>
          <w:szCs w:val="24"/>
        </w:rPr>
      </w:pPr>
    </w:p>
    <w:p w:rsidR="00D25D3D" w:rsidRPr="0026313C" w:rsidRDefault="00D25D3D" w:rsidP="00D25D3D">
      <w:pPr>
        <w:spacing w:line="312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5D3D">
        <w:rPr>
          <w:rFonts w:ascii="Times New Roman" w:hAnsi="Times New Roman" w:cs="Times New Roman"/>
          <w:sz w:val="24"/>
          <w:szCs w:val="24"/>
        </w:rPr>
        <w:t xml:space="preserve">§ 1º -  A existência de dependentes de quaisquer das </w:t>
      </w:r>
      <w:r w:rsidR="00065B3D">
        <w:rPr>
          <w:rFonts w:ascii="Times New Roman" w:hAnsi="Times New Roman" w:cs="Times New Roman"/>
          <w:sz w:val="24"/>
          <w:szCs w:val="24"/>
        </w:rPr>
        <w:t xml:space="preserve">classes mencionadas no inciso </w:t>
      </w:r>
      <w:r w:rsidR="00193B32">
        <w:rPr>
          <w:rFonts w:ascii="Times New Roman" w:hAnsi="Times New Roman" w:cs="Times New Roman"/>
          <w:sz w:val="24"/>
          <w:szCs w:val="24"/>
        </w:rPr>
        <w:t>I</w:t>
      </w:r>
      <w:r w:rsidR="00065B3D">
        <w:rPr>
          <w:rFonts w:ascii="Times New Roman" w:hAnsi="Times New Roman" w:cs="Times New Roman"/>
          <w:sz w:val="24"/>
          <w:szCs w:val="24"/>
        </w:rPr>
        <w:t>I</w:t>
      </w:r>
      <w:r w:rsidRPr="00D25D3D">
        <w:rPr>
          <w:rFonts w:ascii="Times New Roman" w:hAnsi="Times New Roman" w:cs="Times New Roman"/>
          <w:sz w:val="24"/>
          <w:szCs w:val="24"/>
        </w:rPr>
        <w:t>I, alínea “a” deste artigo, exclui o direito ao benefício todos os outros das alíneas subsequentes.</w:t>
      </w:r>
      <w:r w:rsidRPr="00263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D2" w:rsidRPr="009B583E" w:rsidRDefault="00FC24D2" w:rsidP="0095280C">
      <w:pPr>
        <w:spacing w:line="312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2º - Os critérios para inscrição de dependente</w:t>
      </w:r>
      <w:r w:rsidR="009F3FDE" w:rsidRPr="00915861">
        <w:rPr>
          <w:rFonts w:ascii="Times New Roman" w:hAnsi="Times New Roman" w:cs="Times New Roman"/>
          <w:sz w:val="24"/>
          <w:szCs w:val="24"/>
        </w:rPr>
        <w:t xml:space="preserve">s para fins previdenciários, </w:t>
      </w:r>
      <w:r w:rsidR="00BF22C3" w:rsidRPr="00915861">
        <w:rPr>
          <w:rFonts w:ascii="Times New Roman" w:hAnsi="Times New Roman" w:cs="Times New Roman"/>
          <w:sz w:val="24"/>
          <w:szCs w:val="24"/>
        </w:rPr>
        <w:t>obedecerão aos</w:t>
      </w:r>
      <w:r w:rsidR="00D31170" w:rsidRPr="00915861">
        <w:rPr>
          <w:rFonts w:ascii="Times New Roman" w:hAnsi="Times New Roman" w:cs="Times New Roman"/>
          <w:sz w:val="24"/>
          <w:szCs w:val="24"/>
        </w:rPr>
        <w:t xml:space="preserve"> constantes na </w:t>
      </w:r>
      <w:r w:rsidR="009F3FDE" w:rsidRPr="00837984">
        <w:rPr>
          <w:rFonts w:ascii="Times New Roman" w:hAnsi="Times New Roman" w:cs="Times New Roman"/>
          <w:sz w:val="24"/>
          <w:szCs w:val="24"/>
        </w:rPr>
        <w:t>Lei Municipal n</w:t>
      </w:r>
      <w:r w:rsidR="009F3FDE" w:rsidRPr="003A0386">
        <w:rPr>
          <w:rFonts w:ascii="Times New Roman" w:hAnsi="Times New Roman" w:cs="Times New Roman"/>
          <w:sz w:val="24"/>
          <w:szCs w:val="24"/>
        </w:rPr>
        <w:t xml:space="preserve">.º </w:t>
      </w:r>
      <w:r w:rsidR="003A0386" w:rsidRPr="003A0386">
        <w:rPr>
          <w:rFonts w:ascii="Times New Roman" w:hAnsi="Times New Roman" w:cs="Times New Roman"/>
          <w:sz w:val="24"/>
          <w:szCs w:val="24"/>
        </w:rPr>
        <w:t>2.503/2007</w:t>
      </w:r>
      <w:r w:rsidR="009F3FDE" w:rsidRPr="003A0386">
        <w:rPr>
          <w:rFonts w:ascii="Times New Roman" w:hAnsi="Times New Roman" w:cs="Times New Roman"/>
          <w:sz w:val="24"/>
          <w:szCs w:val="24"/>
        </w:rPr>
        <w:t>.</w:t>
      </w:r>
      <w:r w:rsidR="009B5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999" w:rsidRPr="00915861" w:rsidRDefault="00654999" w:rsidP="00654999">
      <w:pPr>
        <w:pStyle w:val="PargrafodaLista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113A1">
        <w:rPr>
          <w:rFonts w:ascii="Times New Roman" w:hAnsi="Times New Roman" w:cs="Times New Roman"/>
          <w:sz w:val="24"/>
          <w:szCs w:val="24"/>
        </w:rPr>
        <w:t>§ 3º - A inscrição dos dependentes para fins de imposto sobre a renda é facultativo, dependendo da conveniência do segurado, mediante apresentação do Anexo II do Questionário P</w:t>
      </w:r>
      <w:bookmarkStart w:id="0" w:name="_GoBack"/>
      <w:bookmarkEnd w:id="0"/>
      <w:r w:rsidRPr="005113A1">
        <w:rPr>
          <w:rFonts w:ascii="Times New Roman" w:hAnsi="Times New Roman" w:cs="Times New Roman"/>
          <w:sz w:val="24"/>
          <w:szCs w:val="24"/>
        </w:rPr>
        <w:t>revidenciário</w:t>
      </w:r>
      <w:r w:rsidR="00301CC5" w:rsidRPr="005113A1">
        <w:rPr>
          <w:rFonts w:ascii="Times New Roman" w:hAnsi="Times New Roman" w:cs="Times New Roman"/>
          <w:sz w:val="24"/>
          <w:szCs w:val="24"/>
        </w:rPr>
        <w:t>.</w:t>
      </w:r>
    </w:p>
    <w:p w:rsidR="0095280C" w:rsidRPr="00915861" w:rsidRDefault="00956B10" w:rsidP="0095280C">
      <w:pPr>
        <w:spacing w:line="312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§ 4º - Outras situações não contempladas nesta Portaria para fins de inscrição de dependentes para imposto sobre a renda, obedecerão as constantes em atos normativos da Receita Federal do Brasil.</w:t>
      </w:r>
    </w:p>
    <w:p w:rsidR="00787687" w:rsidRPr="00915861" w:rsidRDefault="001A11DE" w:rsidP="00B30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Art. 4</w:t>
      </w:r>
      <w:r w:rsidR="00E40B29" w:rsidRPr="00915861">
        <w:rPr>
          <w:rFonts w:ascii="Times New Roman" w:hAnsi="Times New Roman" w:cs="Times New Roman"/>
          <w:sz w:val="24"/>
          <w:szCs w:val="24"/>
        </w:rPr>
        <w:t xml:space="preserve">º </w:t>
      </w:r>
      <w:r w:rsidR="00787687" w:rsidRPr="00915861">
        <w:rPr>
          <w:rFonts w:ascii="Times New Roman" w:hAnsi="Times New Roman" w:cs="Times New Roman"/>
          <w:sz w:val="24"/>
          <w:szCs w:val="24"/>
        </w:rPr>
        <w:t xml:space="preserve">Para realização do </w:t>
      </w:r>
      <w:r w:rsidR="00E40B29" w:rsidRPr="00915861">
        <w:rPr>
          <w:rFonts w:ascii="Times New Roman" w:hAnsi="Times New Roman" w:cs="Times New Roman"/>
          <w:sz w:val="24"/>
          <w:szCs w:val="24"/>
        </w:rPr>
        <w:t xml:space="preserve">Censo </w:t>
      </w:r>
      <w:r w:rsidR="00787687" w:rsidRPr="00915861">
        <w:rPr>
          <w:rFonts w:ascii="Times New Roman" w:hAnsi="Times New Roman" w:cs="Times New Roman"/>
          <w:sz w:val="24"/>
          <w:szCs w:val="24"/>
        </w:rPr>
        <w:t xml:space="preserve">Cadastral </w:t>
      </w:r>
      <w:r w:rsidR="00E40B29" w:rsidRPr="00915861">
        <w:rPr>
          <w:rFonts w:ascii="Times New Roman" w:hAnsi="Times New Roman" w:cs="Times New Roman"/>
          <w:sz w:val="24"/>
          <w:szCs w:val="24"/>
        </w:rPr>
        <w:t>Previdenciário</w:t>
      </w:r>
      <w:r w:rsidR="00787687" w:rsidRPr="00915861">
        <w:rPr>
          <w:rFonts w:ascii="Times New Roman" w:hAnsi="Times New Roman" w:cs="Times New Roman"/>
          <w:sz w:val="24"/>
          <w:szCs w:val="24"/>
        </w:rPr>
        <w:t>, é necessário a entrega da cópia dos seguintes documentos:</w:t>
      </w:r>
    </w:p>
    <w:p w:rsidR="00787687" w:rsidRPr="00915861" w:rsidRDefault="00787687" w:rsidP="00B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1 – Servidores Inativos: </w:t>
      </w:r>
    </w:p>
    <w:p w:rsidR="00787687" w:rsidRPr="00915861" w:rsidRDefault="00787687" w:rsidP="00787687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– Documentos Pessoais Obrigatórios: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CPF;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Comprovante de residência (conta de água, luz ou telefone – de um dos últimos 3 meses), ou na falta deste uma declaração de residência (ANEXO I);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PASEP/PIS/NIT; 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Título de Eleitor;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Termo de Curatela ou Interdição, no caso de servidor inválido; </w:t>
      </w:r>
    </w:p>
    <w:p w:rsidR="00787687" w:rsidRPr="00915861" w:rsidRDefault="00787687" w:rsidP="0078768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Certidão de Nascimento, caso não seja casado.</w:t>
      </w:r>
    </w:p>
    <w:p w:rsidR="00787687" w:rsidRPr="00915861" w:rsidRDefault="00787687" w:rsidP="007876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– Documentos Facultativos:</w:t>
      </w:r>
    </w:p>
    <w:p w:rsidR="00787687" w:rsidRPr="00915861" w:rsidRDefault="00787687" w:rsidP="00787687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Carteira de Trabalho e Previdência Social; </w:t>
      </w:r>
    </w:p>
    <w:p w:rsidR="00787687" w:rsidRPr="00915861" w:rsidRDefault="00787687" w:rsidP="00787687">
      <w:p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1.3 - Documentos dos Dependentes Obrigatórios: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Certidão de nascimento; 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CPF;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Certidão de Casamento, se for o caso;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Provas de união estável, se for o caso;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Declaração de dependentes para fins de Imposto de Renda (Anexo II do Questionário Previdenciário);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lastRenderedPageBreak/>
        <w:t xml:space="preserve">Laudo médico atestando incapacidade definitiva, no caso de maior inválido, se houver; </w:t>
      </w:r>
    </w:p>
    <w:p w:rsidR="00787687" w:rsidRPr="00915861" w:rsidRDefault="00787687" w:rsidP="0078768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Certidão de óbito do servidor gerador da pensão.</w:t>
      </w:r>
    </w:p>
    <w:p w:rsidR="00787687" w:rsidRPr="00915861" w:rsidRDefault="00787687" w:rsidP="00787687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1"/>
          <w:numId w:val="15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– Quando o servidor inativo possuir representante legal, apresentar:</w:t>
      </w:r>
    </w:p>
    <w:p w:rsidR="00787687" w:rsidRPr="00915861" w:rsidRDefault="00787687" w:rsidP="00787687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Instrumento legal (procuração, tutela ou curatela);</w:t>
      </w:r>
    </w:p>
    <w:p w:rsidR="00787687" w:rsidRPr="00915861" w:rsidRDefault="00787687" w:rsidP="0078768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787687" w:rsidRPr="00915861" w:rsidRDefault="00787687" w:rsidP="0078768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CPF;</w:t>
      </w:r>
    </w:p>
    <w:p w:rsidR="00787687" w:rsidRPr="00915861" w:rsidRDefault="00787687" w:rsidP="0078768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Comprovante de residência (conta de água, luz ou telefone – de um dos últimos 3 meses), ou na falta deste uma declaração de residência (ANEXO I </w:t>
      </w:r>
      <w:r w:rsidR="00BD64C5" w:rsidRPr="00915861">
        <w:rPr>
          <w:rFonts w:ascii="Times New Roman" w:hAnsi="Times New Roman" w:cs="Times New Roman"/>
          <w:sz w:val="24"/>
          <w:szCs w:val="24"/>
        </w:rPr>
        <w:t>do Questionário Previdenciário).</w:t>
      </w:r>
    </w:p>
    <w:p w:rsidR="00787687" w:rsidRPr="00915861" w:rsidRDefault="00787687" w:rsidP="00787687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- Pensionistas: </w:t>
      </w:r>
    </w:p>
    <w:p w:rsidR="00787687" w:rsidRPr="00915861" w:rsidRDefault="00787687" w:rsidP="00E03083">
      <w:p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2.1 – Documentos Pessoais Obrigatórios:</w:t>
      </w:r>
    </w:p>
    <w:p w:rsidR="00787687" w:rsidRPr="00915861" w:rsidRDefault="00787687" w:rsidP="0078768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787687" w:rsidRPr="00915861" w:rsidRDefault="00787687" w:rsidP="0078768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CPF;</w:t>
      </w:r>
    </w:p>
    <w:p w:rsidR="00787687" w:rsidRPr="00915861" w:rsidRDefault="00787687" w:rsidP="0078768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Comprovante de residência (conta de água, luz ou telefone – de um dos últimos 3 meses) ou na falta deste, declaração de residência (Anexo I </w:t>
      </w:r>
      <w:r w:rsidR="009B583E">
        <w:rPr>
          <w:rFonts w:ascii="Times New Roman" w:hAnsi="Times New Roman" w:cs="Times New Roman"/>
          <w:sz w:val="24"/>
          <w:szCs w:val="24"/>
        </w:rPr>
        <w:t>do Questionário Previdenciário)</w:t>
      </w:r>
      <w:r w:rsidRPr="00915861">
        <w:rPr>
          <w:rFonts w:ascii="Times New Roman" w:hAnsi="Times New Roman" w:cs="Times New Roman"/>
          <w:sz w:val="24"/>
          <w:szCs w:val="24"/>
        </w:rPr>
        <w:t>;</w:t>
      </w:r>
    </w:p>
    <w:p w:rsidR="00787687" w:rsidRPr="00915861" w:rsidRDefault="00787687" w:rsidP="0078768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Certidão de óbito do servidor falecido;</w:t>
      </w:r>
    </w:p>
    <w:p w:rsidR="00787687" w:rsidRPr="00915861" w:rsidRDefault="00787687" w:rsidP="0078768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 do servidor falecido;</w:t>
      </w:r>
    </w:p>
    <w:p w:rsidR="00787687" w:rsidRPr="00915861" w:rsidRDefault="00787687" w:rsidP="007876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– Quando o pensionista possuir representante legal, apresentar:</w:t>
      </w:r>
    </w:p>
    <w:p w:rsidR="00E03083" w:rsidRPr="00915861" w:rsidRDefault="00E03083" w:rsidP="00E03083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687" w:rsidRPr="00915861" w:rsidRDefault="00787687" w:rsidP="00787687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Instrumento legal (procuração, tutela ou curatela);</w:t>
      </w:r>
    </w:p>
    <w:p w:rsidR="00787687" w:rsidRPr="00915861" w:rsidRDefault="00787687" w:rsidP="00787687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787687" w:rsidRPr="00915861" w:rsidRDefault="00787687" w:rsidP="00787687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CPF;</w:t>
      </w:r>
    </w:p>
    <w:p w:rsidR="00787687" w:rsidRPr="00915861" w:rsidRDefault="00787687" w:rsidP="00787687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Comprovante de residência (conta de água, luz ou telefone – de um dos últimos 3 meses), ou na falta deste uma declaração de residência (ANEXO I </w:t>
      </w:r>
      <w:r w:rsidR="00BD64C5" w:rsidRPr="00915861">
        <w:rPr>
          <w:rFonts w:ascii="Times New Roman" w:hAnsi="Times New Roman" w:cs="Times New Roman"/>
          <w:sz w:val="24"/>
          <w:szCs w:val="24"/>
        </w:rPr>
        <w:t>do Questionário Previdenciário).</w:t>
      </w:r>
    </w:p>
    <w:p w:rsidR="00BD64C5" w:rsidRPr="00915861" w:rsidRDefault="00BD64C5" w:rsidP="00BD64C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A11DE" w:rsidRPr="00915861" w:rsidRDefault="001A11DE" w:rsidP="001A11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 xml:space="preserve">Art. 5º O segurado que estiver residindo em outro Município, impossibilitado de comparecer no local do Censo, deverá encaminhar </w:t>
      </w:r>
      <w:r w:rsidRPr="00837984">
        <w:rPr>
          <w:rFonts w:ascii="Times New Roman" w:hAnsi="Times New Roman" w:cs="Times New Roman"/>
          <w:sz w:val="24"/>
          <w:szCs w:val="24"/>
        </w:rPr>
        <w:t xml:space="preserve">ao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Pr="00837984">
        <w:rPr>
          <w:rFonts w:ascii="Times New Roman" w:hAnsi="Times New Roman" w:cs="Times New Roman"/>
          <w:sz w:val="24"/>
          <w:szCs w:val="24"/>
        </w:rPr>
        <w:t>, às</w:t>
      </w:r>
      <w:r w:rsidRPr="00915861">
        <w:rPr>
          <w:rFonts w:ascii="Times New Roman" w:hAnsi="Times New Roman" w:cs="Times New Roman"/>
          <w:sz w:val="24"/>
          <w:szCs w:val="24"/>
        </w:rPr>
        <w:t xml:space="preserve"> suas expensas, a documentação constante nesta Portaria, bem como o Questionário Previdenciário devidamente preenchido e </w:t>
      </w:r>
      <w:r w:rsidRPr="00915861">
        <w:rPr>
          <w:rFonts w:ascii="Times New Roman" w:hAnsi="Times New Roman" w:cs="Times New Roman"/>
          <w:sz w:val="24"/>
          <w:szCs w:val="24"/>
          <w:u w:val="single"/>
        </w:rPr>
        <w:t>com assinatura reconhecida em cartório por autenticidade.</w:t>
      </w:r>
    </w:p>
    <w:p w:rsidR="00A204C4" w:rsidRPr="00915861" w:rsidRDefault="009B583E" w:rsidP="00787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6º </w:t>
      </w:r>
      <w:r w:rsidR="00E40B29" w:rsidRPr="00915861">
        <w:rPr>
          <w:rFonts w:ascii="Times New Roman" w:hAnsi="Times New Roman" w:cs="Times New Roman"/>
          <w:sz w:val="24"/>
          <w:szCs w:val="24"/>
        </w:rPr>
        <w:t>O</w:t>
      </w:r>
      <w:r w:rsidR="00D102AC" w:rsidRPr="00915861">
        <w:rPr>
          <w:rFonts w:ascii="Times New Roman" w:hAnsi="Times New Roman" w:cs="Times New Roman"/>
          <w:sz w:val="24"/>
          <w:szCs w:val="24"/>
        </w:rPr>
        <w:t xml:space="preserve"> segurado </w:t>
      </w:r>
      <w:r w:rsidR="00E40B29" w:rsidRPr="00915861">
        <w:rPr>
          <w:rFonts w:ascii="Times New Roman" w:hAnsi="Times New Roman" w:cs="Times New Roman"/>
          <w:sz w:val="24"/>
          <w:szCs w:val="24"/>
        </w:rPr>
        <w:t>que se encontrar no exterior</w:t>
      </w:r>
      <w:r w:rsidR="00A204C4" w:rsidRPr="00915861">
        <w:rPr>
          <w:rFonts w:ascii="Times New Roman" w:hAnsi="Times New Roman" w:cs="Times New Roman"/>
          <w:sz w:val="24"/>
          <w:szCs w:val="24"/>
        </w:rPr>
        <w:t xml:space="preserve">, deverá cumprir o Art. 5º desta Portaria, bem como envio da </w:t>
      </w:r>
      <w:r w:rsidR="00E40B29" w:rsidRPr="00915861">
        <w:rPr>
          <w:rFonts w:ascii="Times New Roman" w:hAnsi="Times New Roman" w:cs="Times New Roman"/>
          <w:sz w:val="24"/>
          <w:szCs w:val="24"/>
        </w:rPr>
        <w:t xml:space="preserve">declaração de vida emitida por consulado ou embaixada brasileira no país em que se encontre. </w:t>
      </w:r>
    </w:p>
    <w:p w:rsidR="00A204C4" w:rsidRPr="00837984" w:rsidRDefault="00A204C4" w:rsidP="00787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61">
        <w:rPr>
          <w:rFonts w:ascii="Times New Roman" w:hAnsi="Times New Roman" w:cs="Times New Roman"/>
          <w:sz w:val="24"/>
          <w:szCs w:val="24"/>
        </w:rPr>
        <w:t>Art</w:t>
      </w:r>
      <w:r w:rsidRPr="00837984">
        <w:rPr>
          <w:rFonts w:ascii="Times New Roman" w:hAnsi="Times New Roman" w:cs="Times New Roman"/>
          <w:sz w:val="24"/>
          <w:szCs w:val="24"/>
        </w:rPr>
        <w:t xml:space="preserve">. </w:t>
      </w:r>
      <w:r w:rsidR="00802AB4" w:rsidRPr="00837984">
        <w:rPr>
          <w:rFonts w:ascii="Times New Roman" w:hAnsi="Times New Roman" w:cs="Times New Roman"/>
          <w:sz w:val="24"/>
          <w:szCs w:val="24"/>
        </w:rPr>
        <w:t>7</w:t>
      </w:r>
      <w:r w:rsidRPr="00837984">
        <w:rPr>
          <w:rFonts w:ascii="Times New Roman" w:hAnsi="Times New Roman" w:cs="Times New Roman"/>
          <w:sz w:val="24"/>
          <w:szCs w:val="24"/>
        </w:rPr>
        <w:t>º</w:t>
      </w:r>
      <w:r w:rsidR="00E40B29" w:rsidRPr="00837984">
        <w:rPr>
          <w:rFonts w:ascii="Times New Roman" w:hAnsi="Times New Roman" w:cs="Times New Roman"/>
          <w:sz w:val="24"/>
          <w:szCs w:val="24"/>
        </w:rPr>
        <w:t xml:space="preserve"> A partir de j</w:t>
      </w:r>
      <w:r w:rsidRPr="00837984">
        <w:rPr>
          <w:rFonts w:ascii="Times New Roman" w:hAnsi="Times New Roman" w:cs="Times New Roman"/>
          <w:sz w:val="24"/>
          <w:szCs w:val="24"/>
        </w:rPr>
        <w:t>aneiro de 201</w:t>
      </w:r>
      <w:r w:rsidR="009B583E" w:rsidRPr="00837984">
        <w:rPr>
          <w:rFonts w:ascii="Times New Roman" w:hAnsi="Times New Roman" w:cs="Times New Roman"/>
          <w:sz w:val="24"/>
          <w:szCs w:val="24"/>
        </w:rPr>
        <w:t>9</w:t>
      </w:r>
      <w:r w:rsidR="00E40B29" w:rsidRPr="00837984">
        <w:rPr>
          <w:rFonts w:ascii="Times New Roman" w:hAnsi="Times New Roman" w:cs="Times New Roman"/>
          <w:sz w:val="24"/>
          <w:szCs w:val="24"/>
        </w:rPr>
        <w:t xml:space="preserve">, o servidor deverá efetuar a atualização cadastral, anualmente, na unidade de recursos humanos que estiver vinculado. </w:t>
      </w:r>
    </w:p>
    <w:p w:rsidR="00A204C4" w:rsidRPr="00915861" w:rsidRDefault="00E40B29" w:rsidP="00787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t>§ 1º A atualização cadastral do servidor é compulsória no</w:t>
      </w:r>
      <w:r w:rsidRPr="00915861">
        <w:rPr>
          <w:rFonts w:ascii="Times New Roman" w:hAnsi="Times New Roman" w:cs="Times New Roman"/>
          <w:sz w:val="24"/>
          <w:szCs w:val="24"/>
        </w:rPr>
        <w:t xml:space="preserve"> mês de seu aniversário. </w:t>
      </w:r>
    </w:p>
    <w:p w:rsidR="009B583E" w:rsidRPr="009B583E" w:rsidRDefault="009B583E" w:rsidP="009B5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3E">
        <w:rPr>
          <w:rFonts w:ascii="Times New Roman" w:hAnsi="Times New Roman" w:cs="Times New Roman"/>
          <w:sz w:val="24"/>
          <w:szCs w:val="24"/>
        </w:rPr>
        <w:t>§ 2º A qualquer tempo, na ocorrência de fatos que impliquem a alteração em seu estado civil, dados pessoais ou relação de dependentes, deverá o servidor solicitar atualização cadastral na unidade de recursos humanos que estiver vinculado.</w:t>
      </w:r>
    </w:p>
    <w:p w:rsidR="009B583E" w:rsidRPr="00837984" w:rsidRDefault="009B583E" w:rsidP="009B5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3E">
        <w:rPr>
          <w:rFonts w:ascii="Times New Roman" w:hAnsi="Times New Roman" w:cs="Times New Roman"/>
          <w:sz w:val="24"/>
          <w:szCs w:val="24"/>
        </w:rPr>
        <w:t xml:space="preserve">§ 3º Após a realização da alteração mencionada no parágrafo anterior, fica o </w:t>
      </w:r>
      <w:r w:rsidRPr="00837984">
        <w:rPr>
          <w:rFonts w:ascii="Times New Roman" w:hAnsi="Times New Roman" w:cs="Times New Roman"/>
          <w:sz w:val="24"/>
          <w:szCs w:val="24"/>
        </w:rPr>
        <w:t xml:space="preserve">Departamento de Recursos Humanos, na obrigatoriedade de informar mensalmente, tais ocorrências ao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Pr="00837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AB4" w:rsidRPr="00837984" w:rsidRDefault="00802AB4" w:rsidP="00802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t xml:space="preserve">Art. 8º Os casos não especificados nesta Portaria, serão decididos pela estrutura organizacional competente do </w:t>
      </w:r>
      <w:r w:rsidR="00DC6C11">
        <w:rPr>
          <w:rFonts w:ascii="Times New Roman" w:hAnsi="Times New Roman" w:cs="Times New Roman"/>
          <w:sz w:val="24"/>
          <w:szCs w:val="24"/>
        </w:rPr>
        <w:t>PREVIPER</w:t>
      </w:r>
      <w:r w:rsidRPr="00837984">
        <w:rPr>
          <w:rFonts w:ascii="Times New Roman" w:hAnsi="Times New Roman" w:cs="Times New Roman"/>
          <w:sz w:val="24"/>
          <w:szCs w:val="24"/>
        </w:rPr>
        <w:t>.</w:t>
      </w:r>
    </w:p>
    <w:p w:rsidR="00E30977" w:rsidRPr="00915861" w:rsidRDefault="00E40B29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984">
        <w:rPr>
          <w:rFonts w:ascii="Times New Roman" w:hAnsi="Times New Roman" w:cs="Times New Roman"/>
          <w:sz w:val="24"/>
          <w:szCs w:val="24"/>
        </w:rPr>
        <w:t xml:space="preserve"> Art. 9</w:t>
      </w:r>
      <w:r w:rsidR="009B583E" w:rsidRPr="00837984">
        <w:rPr>
          <w:rFonts w:ascii="Times New Roman" w:hAnsi="Times New Roman" w:cs="Times New Roman"/>
          <w:sz w:val="24"/>
          <w:szCs w:val="24"/>
        </w:rPr>
        <w:t xml:space="preserve">º </w:t>
      </w:r>
      <w:r w:rsidR="00A204C4" w:rsidRPr="00837984">
        <w:rPr>
          <w:rFonts w:ascii="Times New Roman" w:hAnsi="Times New Roman" w:cs="Times New Roman"/>
          <w:sz w:val="24"/>
          <w:szCs w:val="24"/>
        </w:rPr>
        <w:t>Esta Portaria entra em vigor na data de sua</w:t>
      </w:r>
      <w:r w:rsidR="00A204C4" w:rsidRPr="00915861">
        <w:rPr>
          <w:rFonts w:ascii="Times New Roman" w:hAnsi="Times New Roman" w:cs="Times New Roman"/>
          <w:sz w:val="24"/>
          <w:szCs w:val="24"/>
        </w:rPr>
        <w:t xml:space="preserve"> publicação.</w:t>
      </w:r>
    </w:p>
    <w:p w:rsidR="00A204C4" w:rsidRPr="00915861" w:rsidRDefault="00A204C4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4C4" w:rsidRPr="00535E5D" w:rsidRDefault="003A0386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E5D">
        <w:rPr>
          <w:rFonts w:ascii="Times New Roman" w:hAnsi="Times New Roman" w:cs="Times New Roman"/>
          <w:sz w:val="24"/>
          <w:szCs w:val="24"/>
        </w:rPr>
        <w:t>Perdões</w:t>
      </w:r>
      <w:r w:rsidR="00A204C4" w:rsidRPr="00535E5D">
        <w:rPr>
          <w:rFonts w:ascii="Times New Roman" w:hAnsi="Times New Roman" w:cs="Times New Roman"/>
          <w:sz w:val="24"/>
          <w:szCs w:val="24"/>
        </w:rPr>
        <w:t xml:space="preserve">, </w:t>
      </w:r>
      <w:r w:rsidR="00535E5D" w:rsidRPr="00535E5D">
        <w:rPr>
          <w:rFonts w:ascii="Times New Roman" w:hAnsi="Times New Roman" w:cs="Times New Roman"/>
          <w:sz w:val="24"/>
          <w:szCs w:val="24"/>
        </w:rPr>
        <w:t xml:space="preserve">19 de julho </w:t>
      </w:r>
      <w:r w:rsidR="00844568" w:rsidRPr="00535E5D">
        <w:rPr>
          <w:rFonts w:ascii="Times New Roman" w:hAnsi="Times New Roman" w:cs="Times New Roman"/>
          <w:sz w:val="24"/>
          <w:szCs w:val="24"/>
        </w:rPr>
        <w:t>de 2018.</w:t>
      </w:r>
    </w:p>
    <w:p w:rsidR="00A204C4" w:rsidRPr="00837984" w:rsidRDefault="00A204C4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04C4" w:rsidRPr="00837984" w:rsidRDefault="00A204C4" w:rsidP="00A204C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204C4" w:rsidRPr="00535E5D" w:rsidRDefault="00535E5D" w:rsidP="00A204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5E5D">
        <w:rPr>
          <w:rFonts w:ascii="Times New Roman" w:hAnsi="Times New Roman" w:cs="Times New Roman"/>
          <w:sz w:val="24"/>
          <w:szCs w:val="24"/>
        </w:rPr>
        <w:t>DANILO TOLEDO VILELA JÚNIOR</w:t>
      </w:r>
    </w:p>
    <w:p w:rsidR="00A204C4" w:rsidRPr="0009183C" w:rsidRDefault="00E7375C" w:rsidP="00A204C4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SUPERINTENDENTE </w:t>
      </w:r>
      <w:r w:rsidR="00535E5D" w:rsidRPr="00535E5D">
        <w:rPr>
          <w:rFonts w:ascii="Times New Roman" w:hAnsi="Times New Roman" w:cs="Times New Roman"/>
          <w:sz w:val="24"/>
          <w:szCs w:val="24"/>
        </w:rPr>
        <w:t xml:space="preserve">DO </w:t>
      </w:r>
      <w:r w:rsidR="00535E5D" w:rsidRPr="00535E5D">
        <w:rPr>
          <w:rFonts w:ascii="Times New Roman" w:eastAsia="Times New Roman" w:hAnsi="Times New Roman" w:cs="Times New Roman"/>
          <w:sz w:val="24"/>
          <w:szCs w:val="24"/>
        </w:rPr>
        <w:t>INSTITUTO DE PR</w:t>
      </w:r>
      <w:r w:rsidR="00535E5D" w:rsidRPr="00837984">
        <w:rPr>
          <w:rFonts w:ascii="Times New Roman" w:eastAsia="Times New Roman" w:hAnsi="Times New Roman" w:cs="Times New Roman"/>
          <w:sz w:val="24"/>
          <w:szCs w:val="24"/>
        </w:rPr>
        <w:t xml:space="preserve">EVIDÊNCIA MUNICIPAL DE </w:t>
      </w:r>
      <w:r w:rsidR="00535E5D">
        <w:rPr>
          <w:rFonts w:ascii="Times New Roman" w:eastAsia="Times New Roman" w:hAnsi="Times New Roman" w:cs="Times New Roman"/>
          <w:sz w:val="24"/>
          <w:szCs w:val="24"/>
        </w:rPr>
        <w:t>PERDÕES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PREVIPER</w:t>
      </w:r>
    </w:p>
    <w:sectPr w:rsidR="00A204C4" w:rsidRPr="0009183C" w:rsidSect="00E30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09"/>
    <w:multiLevelType w:val="hybridMultilevel"/>
    <w:tmpl w:val="CD6C6298"/>
    <w:lvl w:ilvl="0" w:tplc="C376262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5E9F"/>
    <w:multiLevelType w:val="hybridMultilevel"/>
    <w:tmpl w:val="95A8D484"/>
    <w:lvl w:ilvl="0" w:tplc="BCC0B49E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66BC"/>
    <w:multiLevelType w:val="hybridMultilevel"/>
    <w:tmpl w:val="F320C018"/>
    <w:lvl w:ilvl="0" w:tplc="C2163F84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1411F"/>
    <w:multiLevelType w:val="multilevel"/>
    <w:tmpl w:val="F038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FBD76AD"/>
    <w:multiLevelType w:val="hybridMultilevel"/>
    <w:tmpl w:val="B65EAE7E"/>
    <w:lvl w:ilvl="0" w:tplc="D50CE36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E0683"/>
    <w:multiLevelType w:val="hybridMultilevel"/>
    <w:tmpl w:val="FBA69EB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C77122"/>
    <w:multiLevelType w:val="multilevel"/>
    <w:tmpl w:val="CF1ABD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>
    <w:nsid w:val="3923229C"/>
    <w:multiLevelType w:val="hybridMultilevel"/>
    <w:tmpl w:val="00C61C8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F67F50"/>
    <w:multiLevelType w:val="hybridMultilevel"/>
    <w:tmpl w:val="CB8C642C"/>
    <w:lvl w:ilvl="0" w:tplc="2E1C4864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85761"/>
    <w:multiLevelType w:val="hybridMultilevel"/>
    <w:tmpl w:val="CFD6CF46"/>
    <w:lvl w:ilvl="0" w:tplc="FA006D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FA77368"/>
    <w:multiLevelType w:val="hybridMultilevel"/>
    <w:tmpl w:val="493A8D12"/>
    <w:lvl w:ilvl="0" w:tplc="4EE056C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76FDF"/>
    <w:multiLevelType w:val="hybridMultilevel"/>
    <w:tmpl w:val="1C58AC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2577D"/>
    <w:multiLevelType w:val="multilevel"/>
    <w:tmpl w:val="5C1AC3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29"/>
    <w:rsid w:val="00003183"/>
    <w:rsid w:val="00007BE8"/>
    <w:rsid w:val="00021A3C"/>
    <w:rsid w:val="00065B3D"/>
    <w:rsid w:val="0009183C"/>
    <w:rsid w:val="00094EF4"/>
    <w:rsid w:val="00105C5E"/>
    <w:rsid w:val="001258BA"/>
    <w:rsid w:val="00134CAC"/>
    <w:rsid w:val="00193B32"/>
    <w:rsid w:val="001A11DE"/>
    <w:rsid w:val="00244611"/>
    <w:rsid w:val="00291D54"/>
    <w:rsid w:val="002E1E59"/>
    <w:rsid w:val="002E7A3F"/>
    <w:rsid w:val="00301CC5"/>
    <w:rsid w:val="00304101"/>
    <w:rsid w:val="00354855"/>
    <w:rsid w:val="003862A0"/>
    <w:rsid w:val="003A0386"/>
    <w:rsid w:val="003B0088"/>
    <w:rsid w:val="003C78F4"/>
    <w:rsid w:val="003E3118"/>
    <w:rsid w:val="00406EC1"/>
    <w:rsid w:val="00413A4A"/>
    <w:rsid w:val="00432ED4"/>
    <w:rsid w:val="00463A90"/>
    <w:rsid w:val="00483915"/>
    <w:rsid w:val="004B0432"/>
    <w:rsid w:val="005113A1"/>
    <w:rsid w:val="00535E5D"/>
    <w:rsid w:val="005C6CD2"/>
    <w:rsid w:val="005E1F4F"/>
    <w:rsid w:val="00613128"/>
    <w:rsid w:val="006526BE"/>
    <w:rsid w:val="00654999"/>
    <w:rsid w:val="006625BB"/>
    <w:rsid w:val="0068038D"/>
    <w:rsid w:val="00687774"/>
    <w:rsid w:val="006E52CB"/>
    <w:rsid w:val="007164FA"/>
    <w:rsid w:val="00741998"/>
    <w:rsid w:val="00753CBC"/>
    <w:rsid w:val="00765315"/>
    <w:rsid w:val="00786DD3"/>
    <w:rsid w:val="00787687"/>
    <w:rsid w:val="007C4C9D"/>
    <w:rsid w:val="00802AB4"/>
    <w:rsid w:val="008032C3"/>
    <w:rsid w:val="00837984"/>
    <w:rsid w:val="00844568"/>
    <w:rsid w:val="00864611"/>
    <w:rsid w:val="00865F4B"/>
    <w:rsid w:val="008F363C"/>
    <w:rsid w:val="00902AEE"/>
    <w:rsid w:val="00915861"/>
    <w:rsid w:val="0095280C"/>
    <w:rsid w:val="00956B10"/>
    <w:rsid w:val="0096691B"/>
    <w:rsid w:val="009875B3"/>
    <w:rsid w:val="009A47A8"/>
    <w:rsid w:val="009B2F1B"/>
    <w:rsid w:val="009B583E"/>
    <w:rsid w:val="009C32B1"/>
    <w:rsid w:val="009D163D"/>
    <w:rsid w:val="009D3980"/>
    <w:rsid w:val="009F3FDE"/>
    <w:rsid w:val="00A204C4"/>
    <w:rsid w:val="00A22744"/>
    <w:rsid w:val="00AC1763"/>
    <w:rsid w:val="00AE56E6"/>
    <w:rsid w:val="00B3090C"/>
    <w:rsid w:val="00B4410E"/>
    <w:rsid w:val="00B97C37"/>
    <w:rsid w:val="00BB2DCC"/>
    <w:rsid w:val="00BD64C5"/>
    <w:rsid w:val="00BE4265"/>
    <w:rsid w:val="00BF22C3"/>
    <w:rsid w:val="00C4332A"/>
    <w:rsid w:val="00C45260"/>
    <w:rsid w:val="00C83DC7"/>
    <w:rsid w:val="00CD119F"/>
    <w:rsid w:val="00CD32D1"/>
    <w:rsid w:val="00CF1657"/>
    <w:rsid w:val="00D102AC"/>
    <w:rsid w:val="00D14502"/>
    <w:rsid w:val="00D25D3D"/>
    <w:rsid w:val="00D31170"/>
    <w:rsid w:val="00DC248E"/>
    <w:rsid w:val="00DC6C11"/>
    <w:rsid w:val="00E03083"/>
    <w:rsid w:val="00E2101C"/>
    <w:rsid w:val="00E24C62"/>
    <w:rsid w:val="00E30977"/>
    <w:rsid w:val="00E310BF"/>
    <w:rsid w:val="00E40B29"/>
    <w:rsid w:val="00E7375C"/>
    <w:rsid w:val="00E80B1C"/>
    <w:rsid w:val="00EA4C93"/>
    <w:rsid w:val="00EC499B"/>
    <w:rsid w:val="00F36F35"/>
    <w:rsid w:val="00F659BB"/>
    <w:rsid w:val="00FC24D2"/>
    <w:rsid w:val="00FC2952"/>
    <w:rsid w:val="00FC6821"/>
    <w:rsid w:val="00FE375C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4C9D"/>
  </w:style>
  <w:style w:type="character" w:customStyle="1" w:styleId="highlight">
    <w:name w:val="highlight"/>
    <w:basedOn w:val="Fontepargpadro"/>
    <w:rsid w:val="007C4C9D"/>
  </w:style>
  <w:style w:type="character" w:styleId="HiperlinkVisitado">
    <w:name w:val="FollowedHyperlink"/>
    <w:basedOn w:val="Fontepargpadro"/>
    <w:uiPriority w:val="99"/>
    <w:semiHidden/>
    <w:unhideWhenUsed/>
    <w:rsid w:val="00837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4C9D"/>
  </w:style>
  <w:style w:type="character" w:customStyle="1" w:styleId="highlight">
    <w:name w:val="highlight"/>
    <w:basedOn w:val="Fontepargpadro"/>
    <w:rsid w:val="007C4C9D"/>
  </w:style>
  <w:style w:type="character" w:styleId="HiperlinkVisitado">
    <w:name w:val="FollowedHyperlink"/>
    <w:basedOn w:val="Fontepargpadro"/>
    <w:uiPriority w:val="99"/>
    <w:semiHidden/>
    <w:unhideWhenUsed/>
    <w:rsid w:val="00837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AFCD-14C8-44C7-8366-2CFDE159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1618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4</cp:revision>
  <cp:lastPrinted>2018-07-19T16:22:00Z</cp:lastPrinted>
  <dcterms:created xsi:type="dcterms:W3CDTF">2018-07-19T17:07:00Z</dcterms:created>
  <dcterms:modified xsi:type="dcterms:W3CDTF">2018-07-20T17:43:00Z</dcterms:modified>
</cp:coreProperties>
</file>